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DF" w:rsidRPr="002A18DF" w:rsidRDefault="002A18DF" w:rsidP="002A18DF">
      <w:pPr>
        <w:keepNext/>
        <w:spacing w:after="480"/>
        <w:ind w:left="2160" w:firstLine="720"/>
        <w:jc w:val="center"/>
        <w:rPr>
          <w:i/>
          <w:color w:val="000000"/>
          <w:sz w:val="28"/>
          <w:u w:color="000000"/>
        </w:rPr>
      </w:pPr>
      <w:r>
        <w:rPr>
          <w:i/>
          <w:color w:val="000000"/>
          <w:sz w:val="28"/>
          <w:u w:color="000000"/>
        </w:rPr>
        <w:t>- projekt -</w:t>
      </w:r>
    </w:p>
    <w:p w:rsidR="002A18DF" w:rsidRDefault="002A18DF">
      <w:pPr>
        <w:keepNext/>
        <w:spacing w:after="480"/>
        <w:jc w:val="center"/>
        <w:rPr>
          <w:color w:val="000000"/>
          <w:u w:color="000000"/>
        </w:rPr>
      </w:pPr>
    </w:p>
    <w:p w:rsidR="00A77B3E" w:rsidRDefault="002A18D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Przecław z organizacjami pozarządowymi oraz z innymi podmiotami prowadzącymi działalność pożytku publicznego na 2019 rok</w:t>
      </w:r>
      <w:r>
        <w:rPr>
          <w:b/>
          <w:color w:val="000000"/>
          <w:u w:color="000000"/>
        </w:rPr>
        <w:br/>
        <w:t>Wstęp</w:t>
      </w:r>
    </w:p>
    <w:p w:rsidR="00A77B3E" w:rsidRDefault="002A1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współpracy określa podstawowe zasady współpracy samorządu gminy Przecław z organizacjami prowadzącymi działalność pożytku publicznego. Program w swych zamierzeniach ma służyć budowaniu i pogłębianiu partnerstwa, prowadząc do pełniejszej realizacji zadań własnych Gminy Przecław. Zakładanym efektem współpracy będzie zwiększenie skuteczności i efektywności działań związanych z realizacją tych zadań.</w:t>
      </w:r>
    </w:p>
    <w:p w:rsidR="00A77B3E" w:rsidRDefault="002A1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Jednym z elementów składowych efektywnego  zarządzania gminą  jest aktywna współpraca ze strony organizacji pozarządowych i liderów lokalnych środowisk, gdzie skupiają się najaktywniejsi i najbardziej wrażliwi na sprawy społeczne i kulturalne mieszkańcy naszej gminy.  Niezbędne zatem jest włączenie podmiotów pozarządowych w system funkcjonowania gminy oraz ustalenie obszarów, form i czytelnych zasad współpracy pomiędzy gminą a organizacjami.</w:t>
      </w:r>
    </w:p>
    <w:p w:rsidR="00A77B3E" w:rsidRDefault="002A1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Realizacja Programu współpracy przyczyni się do rozwoju poczucia odpowiedzialności i współdecydowania o przyszłość Gminy Przecław oraz podniesie jakość i efektywność działania.</w:t>
      </w:r>
    </w:p>
    <w:p w:rsidR="00A77B3E" w:rsidRDefault="002A1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Podstawą prawną </w:t>
      </w:r>
      <w:r>
        <w:rPr>
          <w:b/>
          <w:color w:val="000000"/>
          <w:u w:color="000000"/>
        </w:rPr>
        <w:t xml:space="preserve">„Programu Współpracy Gminy Przecław z organizacjami pozarządowymi oraz innymi podmiotami prowadzącymi działalność pożytku publicznego na rok 2019” </w:t>
      </w:r>
      <w:r>
        <w:rPr>
          <w:color w:val="000000"/>
          <w:u w:color="000000"/>
        </w:rPr>
        <w:t xml:space="preserve">zwanego dalej </w:t>
      </w:r>
      <w:r>
        <w:rPr>
          <w:b/>
          <w:color w:val="000000"/>
          <w:u w:color="000000"/>
        </w:rPr>
        <w:t>„Programem współpracy</w:t>
      </w:r>
      <w:r>
        <w:rPr>
          <w:color w:val="000000"/>
          <w:u w:color="000000"/>
        </w:rPr>
        <w:t>” jest Ustawa z dnia 8 marca 1990 r. o samorządzie gminnym (Dz.U. z 2018 poz. 994 ze zm.), ustawa z dnia 24 kwietnia 2003 r. o działalności pożytku publicznego i o wolontariacie (t. j. Dz. U. z 2018 r poz. 450 ze zm.) oraz Uchwała Nr XXI/152/2012 Rady Miejskiej w Przecławiu z dnia 30 sierpnia 2012 r. w sprawie szczegółowego sposobu konsultowania z organizacjami pozarządowymi i podmiotami wymienionymi w art. 3 ust. 3 ustawy o działalności pożytku publicznego i o wolontariacie projektów aktów prawa miejscowego w dziedzinach dotyczących działalności statutowej tych organizacji,</w:t>
      </w:r>
    </w:p>
    <w:p w:rsidR="00A77B3E" w:rsidRDefault="002A1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określa ramowe zasady wspierania przez Samorząd Gminy Przecław działalności organizacji pozarządowych w tym: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 główny i cele szczegółowe Programu Współpracy,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okres i sposób realizacji Programu Współpracy,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współpracy,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formy współpracy,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zakres przedmiotowy i priorytetowe zadnia publiczne,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wysokość środków planowanych na realizację Programu Współpracy,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informacja o sposobie tworzenia Programu Współpracy oraz przebiegu konsultacji,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sposób oceny realizacji Programu Współpracy,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tryb powoływania i zasady działania komisji konkursowej do opiniowania ofert w otwartych konkursach ofert .</w:t>
      </w:r>
    </w:p>
    <w:p w:rsidR="00A77B3E" w:rsidRDefault="002A1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Współpracy został stworzony przy udziale organizacji pozarządowych w ramach konsultacji ogłoszonych Zarządzeniem Nr  103.2018 z dnia 11 września 2018 roku  w sprawie ogłoszenia konsultacji społecznych dotyczących Programu Współpracy Gminy Przecław z organizacjami pozarządowymi oraz innymi  podmiotami prowadzącymi działalność</w:t>
      </w:r>
      <w:r w:rsidR="004370AB">
        <w:rPr>
          <w:color w:val="000000"/>
          <w:u w:color="000000"/>
        </w:rPr>
        <w:t xml:space="preserve"> pożytku publicznego na rok 2019</w:t>
      </w:r>
      <w:bookmarkStart w:id="0" w:name="_GoBack"/>
      <w:bookmarkEnd w:id="0"/>
      <w:r>
        <w:rPr>
          <w:color w:val="000000"/>
          <w:u w:color="000000"/>
        </w:rPr>
        <w:t xml:space="preserve"> zgodnie z Uchwałą Rady Miejskiej w Przecławiu Nr XXI/152/2012 z dnia 30 sierpnia 2012 roku w sprawie szczegółowego sposobu konsultowania z organizacjami pozarządowymi i podmiotami wymienionymi w art. 3 ust. 3 ustawy o działalności pożytku publicznego i o wolontariacie projektów aktów prawa miejscowego w dziedzinach dotyczących działalności </w:t>
      </w:r>
      <w:r>
        <w:rPr>
          <w:color w:val="000000"/>
          <w:u w:color="000000"/>
        </w:rPr>
        <w:lastRenderedPageBreak/>
        <w:t>statutowej tych organizacji. Konsultacje prowadzone były w dniach od 14 września 2018 do 8 października 2018 r.</w:t>
      </w:r>
    </w:p>
    <w:p w:rsidR="00A77B3E" w:rsidRDefault="002A18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Słowniczek</w:t>
      </w:r>
    </w:p>
    <w:p w:rsidR="00A77B3E" w:rsidRDefault="002A1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Ilekroć w Programie Współpracy jest mowa o: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 xml:space="preserve">Organizacjach pozarządowych </w:t>
      </w:r>
      <w:r>
        <w:rPr>
          <w:color w:val="000000"/>
          <w:u w:color="000000"/>
        </w:rPr>
        <w:t xml:space="preserve">rozumie się przez to organizację pozarządową w myśl art. 3 ustawy z dnia 24 kwietnia 2003 r. o działalności pożytku publicznego i o wolontariacie (t. j. Dz.U z 2018 r. poz. 450 ze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)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Ustawie</w:t>
      </w:r>
      <w:r>
        <w:rPr>
          <w:color w:val="000000"/>
          <w:u w:color="000000"/>
        </w:rPr>
        <w:t>, oznacza to Ustawę z dnia 24 kwietnia 2003 r. o działalności pożytku publicznego i o wolontariacie (t. j. Dz. U. z 2018 r.  poz. 450 ze zm.)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i/>
          <w:color w:val="000000"/>
          <w:u w:color="000000"/>
        </w:rPr>
        <w:t xml:space="preserve">Działalności pożytku publicznego </w:t>
      </w:r>
      <w:r>
        <w:rPr>
          <w:color w:val="000000"/>
          <w:u w:color="000000"/>
        </w:rPr>
        <w:t>– rozumie się przez to działalność społecznie użyteczną, prowadzoną przez organizacje pozarządowe w sferze zadań publicznych określonych w ustawie,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i/>
          <w:color w:val="000000"/>
          <w:u w:color="000000"/>
        </w:rPr>
        <w:t xml:space="preserve">Gminie - </w:t>
      </w:r>
      <w:r>
        <w:rPr>
          <w:color w:val="000000"/>
          <w:u w:color="000000"/>
        </w:rPr>
        <w:t>należy przez to rozumieć Gminę Przecław,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i/>
          <w:color w:val="000000"/>
          <w:u w:color="000000"/>
        </w:rPr>
        <w:t xml:space="preserve">Burmistrzu - </w:t>
      </w:r>
      <w:r>
        <w:rPr>
          <w:color w:val="000000"/>
          <w:u w:color="000000"/>
        </w:rPr>
        <w:t>należy przez to rozumieć Burmistrza Przecławia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i/>
          <w:color w:val="000000"/>
          <w:u w:color="000000"/>
        </w:rPr>
        <w:t xml:space="preserve">Urzędzie - </w:t>
      </w:r>
      <w:r>
        <w:rPr>
          <w:color w:val="000000"/>
          <w:u w:color="000000"/>
        </w:rPr>
        <w:t>należy rozumieć Urząd Miejski w Przecławiu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i/>
          <w:color w:val="000000"/>
          <w:u w:color="000000"/>
        </w:rPr>
        <w:t xml:space="preserve">Dotacji - </w:t>
      </w:r>
      <w:r>
        <w:rPr>
          <w:color w:val="000000"/>
          <w:u w:color="000000"/>
        </w:rPr>
        <w:t>należy przez to rozumieć dotacje w rozumieniu art. 2 pkt 1 ustawy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i/>
          <w:color w:val="000000"/>
          <w:u w:color="000000"/>
        </w:rPr>
        <w:t xml:space="preserve">Konkursie </w:t>
      </w:r>
      <w:r>
        <w:rPr>
          <w:color w:val="000000"/>
          <w:u w:color="000000"/>
        </w:rPr>
        <w:t>– rozumie się otwarty konkurs ofert  na realizację zadań publicznych, o którym mowa w art.11 ust. 2 oraz art. 13 ustawy;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i/>
          <w:color w:val="000000"/>
          <w:u w:color="000000"/>
        </w:rPr>
        <w:t xml:space="preserve">Komisji konkursowej </w:t>
      </w:r>
      <w:r>
        <w:rPr>
          <w:color w:val="000000"/>
          <w:u w:color="000000"/>
        </w:rPr>
        <w:t>– rozumie się komisję powołaną zarządzeniem Burmistrza, która dokona oceny złożonych ofert w ogłaszanych konkursach.</w:t>
      </w:r>
    </w:p>
    <w:p w:rsidR="00A77B3E" w:rsidRDefault="002A18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Cel główny i cele szczegółowe Programu Współpracy.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Celem głównym </w:t>
      </w:r>
      <w:r>
        <w:rPr>
          <w:color w:val="000000"/>
          <w:u w:color="000000"/>
        </w:rPr>
        <w:t>programu jest budowanie partnerstwa pomiędzy Gminy Przecław a organizacjami pozarządowymi i innymi podmiotami prowadzącymi działalność pożytku publicznego dla lepszego rozpoznawaniu i zaspokajaniu potrzeb społecznych oraz wzmacnianiu aktywności społecznej obywateli.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Celami szczegółowymi </w:t>
      </w:r>
      <w:r>
        <w:rPr>
          <w:color w:val="000000"/>
          <w:u w:color="000000"/>
        </w:rPr>
        <w:t>programu są: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tworzenie warunków do wspierania rozwoju aktywności społecznej, wzmacniania potencjału istniejących oraz powstawania nowych organizacji pozarządowych,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umacnianie w świadomości społecznej poczucia współtworzenia i współodpowiedzialności za wspólnotę lokalna, rozwój zasobów ludzkich, organizacyjnych i materialnych służących zaspokajaniu potrzeb mieszkańców,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poprawa jakości życia poprzez pełniejsze zaspokojenie potrzeb mieszkańców,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współdziałanie samorządu z organizacjami pozarządowymi aby zapewnić efektywne wykonywanie zadań publicznych,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budowanie społeczeństwa obywatelskiego poprzez aktywizację oraz edukację społeczności lokalnej i wspieranie lokalnych liderów,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prezentacja dorobku sektora i promowanie jego osiągnięć,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zwiększenie udziału mieszkańców Gminy w procesie tworzenia lokalnej polityki,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poprawa komunikacji pomiędzy samorządem a organizacjami pozarządowymi oraz organizacji pozarządowych pomiędzy sobą.</w:t>
      </w:r>
    </w:p>
    <w:p w:rsidR="00A77B3E" w:rsidRDefault="002A18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Okres i sposób realizacji Programu Współpracy.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realizowany będzie w okresie od 1 stycznia 2019 roku do 31 grudnia 2019 roku.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Podmiotami współpracy są organizacje pozarządowe i inne podmioty prowadzące działalność pożytku publicznego wymienione w art. 3 ust. 2 i 3 ustawy.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Partnerami po stronie Gminy Przecław są: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Rada Miejska i jej Komisje w zakresie wytyczania polityki społecznej i sposobu jej finansowania, ustalania wysokości środków finansowych na realizację zadań zapisanych w programie,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Burmistrz Przecławia w zakresie realizacji programu współpracy, dysponowania środkami finansowymi w ramach współpracy oraz podejmowania decyzji o przyznaniu dotacji i innych form pomocy organizacjom,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Wydział Promocji i Rozwoju Gminy w zakresie przygotowania projektu programu współpracy, oceny realizacji programu oraz podejmowania działań wynikających z aktualnych potrzeb dotyczących współpracy samorządu z organizacjami pozarządowymi i innymi podmiotami prowadzącymi działalność pożytku publicznego wymienionymi w art. 3 ust. 2 i 3 ustawy,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Komisja Konkursowa powołana przez Burmistrza Przecławia w zakresie opiniowania ofert złożonych w odpowiedzi na otwarte konkursy ofert na realizację zadań publicznych.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Zlecanie organizacjom pozarządowym i innym podmiotom prowadzącym działalność pożytku publicznego wymienionym w art. 3 ust. 2 i 3 ustawy realizacji zadań publicznych odbywa się po przeprowadzeniu otwartych konkursów ofert, ogłaszanych przez Burmistrza na zasadach określonych w ustawie.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Zlecanie organizacjom pozarządowym i innym podmiotom prowadzącym działalność pożytku publicznego wymienionym w art. 3 ust. 2 i 3 ustawy realizacji zadań publicznych z pominięciem otwartego konkursu ofert odbywa się na zasadach określonych w ustawie.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Zlecanie zadań publicznych obejmuje w pierwszej kolejności zadania określone w Programie jako priorytetowe.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Sposób wykorzystania przyznanej dotacji podlega kontroli i ocenie Burmistrza Przecławia.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imieniu Burmistrza Przecławia, kontrolę merytoryczną i finansową sprawują odpowiednie Wydziały Urzędu Miejskiego.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Dotacje przekazywane na podstawie umów  na realizację zadania publicznego nie mogą być wykorzystywane na: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dotowanie przedsięwzięć, które są dofinansowywane w inny sposób z budżetu gminy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pokrycie deficytu zrealizowanych wcześniej przedsięwzięć oraz refundację kosztów,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remonty budynków,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zakupy gruntów,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działalność gospodarczą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działalność polityczną,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pokrycie kosztów utrzymania biur organizacji</w:t>
      </w:r>
    </w:p>
    <w:p w:rsidR="00A77B3E" w:rsidRDefault="002A18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Zasady Współpracy.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 podejmowaniu współpracy z organizacjami pozarządowymi i innymi podmiotami pożytku publicznego Gmina Przecław opierać się będzie na zasadach określonych w Ustawie:</w:t>
      </w:r>
    </w:p>
    <w:p w:rsidR="00A77B3E" w:rsidRDefault="002A18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partnerstwa </w:t>
      </w:r>
      <w:r>
        <w:rPr>
          <w:color w:val="000000"/>
          <w:u w:color="000000"/>
        </w:rPr>
        <w:t>– zgodnie z którą organizacje pozarządowe uczestniczą w identyfikowaniu i definiowaniu potrzeb i problemów mieszkańców, oraz wypracowywaniu sposobów ich rozwiązania i wykonywania zadań publicznych;</w:t>
      </w:r>
    </w:p>
    <w:p w:rsidR="00A77B3E" w:rsidRDefault="002A18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pomocniczości </w:t>
      </w:r>
      <w:r>
        <w:rPr>
          <w:color w:val="000000"/>
          <w:u w:color="000000"/>
        </w:rPr>
        <w:t>- w myśl której współpraca opiera się na prawie wspólnot do samodzielnego definiowania i rozwiązywania problemów,</w:t>
      </w:r>
    </w:p>
    <w:p w:rsidR="00A77B3E" w:rsidRDefault="002A18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efektywności </w:t>
      </w:r>
      <w:r>
        <w:rPr>
          <w:color w:val="000000"/>
          <w:u w:color="000000"/>
        </w:rPr>
        <w:t>- która nakłada na Gminę Przecław obowiązek dokonania wyboru najefektywniejszego sposobu wykorzystania środków publicznych, przestrzegając zasad uczciwej konkurencji,</w:t>
      </w:r>
    </w:p>
    <w:p w:rsidR="00A77B3E" w:rsidRDefault="002A18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uczciwej konkurencji </w:t>
      </w:r>
      <w:r>
        <w:rPr>
          <w:color w:val="000000"/>
          <w:u w:color="000000"/>
        </w:rPr>
        <w:t>– która zakłada kształtowanie przejrzystych zasad współpracy opartych na równych i jawnych kryteriach,</w:t>
      </w:r>
    </w:p>
    <w:p w:rsidR="00A77B3E" w:rsidRDefault="002A18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suwerenności stron </w:t>
      </w:r>
      <w:r>
        <w:rPr>
          <w:color w:val="000000"/>
          <w:u w:color="000000"/>
        </w:rPr>
        <w:t>– czyli niezależności samorządu i organizacji pozarządowych od siebie w sprawach podejmowania decyzji o współpracy, samodzielnym definiowaniu problemów respektując odrębność i niezależność każdej ze stron</w:t>
      </w:r>
    </w:p>
    <w:p w:rsidR="00A77B3E" w:rsidRDefault="002A18DF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b/>
          <w:color w:val="000000"/>
          <w:u w:color="000000"/>
        </w:rPr>
        <w:t xml:space="preserve">jawności </w:t>
      </w:r>
      <w:r>
        <w:rPr>
          <w:color w:val="000000"/>
          <w:u w:color="000000"/>
        </w:rPr>
        <w:t>- obligującą Gminę Przecław do udostępniania informacji o zamiarach, celach, efektach i środkach przeznaczonych na realizację    zadań publicznych, w których możliwa jest współpraca z organizacjami pozarządowymi.</w:t>
      </w:r>
    </w:p>
    <w:p w:rsidR="00A77B3E" w:rsidRDefault="002A18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Formy współpracy.</w:t>
      </w:r>
    </w:p>
    <w:p w:rsidR="00A77B3E" w:rsidRDefault="002A1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Gminy Przecław z organizacjami pozarządowymi ma charakter finansowy i pozafinansowy i będzie prowadzona w następujących formach: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Finansowych: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powierzenie organizacjom pozarządowym wykonywania zadań publicznych lub wspierania takich zadań wraz z udzieleniem dotacji na dofinansowania ich realizacji,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Pozafinansowych;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wzajemne informowanie się o planowanych kierunkach działań,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szkolenia, spotkania, warsztaty oraz konsultacje z udziałem organizacji pozarządowych,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udostępnianie w miarę możliwości lokalu  na spotkania, konsultacje i szkolenia,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współpraca w pozyskiwaniu środków finansowych z innych źródeł,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pomoc w promowaniu działalności organizacji,  zwłaszcza przez stronę internetową Gminy Przecław,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pomoc w nawiązywaniu kontaktów,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udostępnianie materiałów promocyjnych oraz zamieszczanie informacji przygotowanych przez organizacje na stronie internetowej Urzędu Miejskiego,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sprawowanie patronatu nad inicjatywami i projektami organizacji pozarządowych,</w:t>
      </w:r>
    </w:p>
    <w:p w:rsidR="00A77B3E" w:rsidRDefault="002A18D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Pozafinansowe formy współpracy koordynuje Wydział Promocji i Rozwoju Gminy.</w:t>
      </w:r>
    </w:p>
    <w:p w:rsidR="00A77B3E" w:rsidRDefault="002A18DF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 xml:space="preserve">Zakres przedmiotowy współpracy i priorytetowe zadania publiczne </w:t>
      </w:r>
    </w:p>
    <w:p w:rsidR="00A77B3E" w:rsidRDefault="002A1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współpracy gminy Przecław z organizacjami pozarządowymi jest zaspokajanie potrzeb  społecznych mieszkańców poprzez realizacje zadań publicznych określonych w art. 4 ust. 1 ustawy o działalności pożytku publicznego i o wolontariacie.</w:t>
      </w:r>
    </w:p>
    <w:p w:rsidR="00A77B3E" w:rsidRDefault="002A18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Ustala się na rok 2019 następujące  priorytetowe obszary współpracy: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w zakresie kultury, sztuki, ochrony dóbr kultury i dziedzictwa narodowego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>wspieranie amatorskiego ruchu artystycznego oraz twórczości ludowej,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>organizowanie wydarzeń kulturalnych i artystycznych, kultywowanie oraz ochrona tradycji i dziedzictwa regionalnego gminy,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i/>
          <w:color w:val="000000"/>
          <w:u w:color="000000"/>
        </w:rPr>
        <w:t>edukacja kulturalna dzieci, młodzieży i dorosłych,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i/>
          <w:color w:val="000000"/>
          <w:u w:color="000000"/>
        </w:rPr>
        <w:t>prowadzenie świetlicy wiejskiej.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w zakresie działalności wspomagającej rozwój wspólnot i społeczności lokalnej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>organizacja imprez i wydarzeń integrujących lokalną społeczność,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>wspieranie różnorodnych działań podejmowanych w celu przeciwdziałania wykluczeniu społecznemu,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i/>
          <w:color w:val="000000"/>
          <w:u w:color="000000"/>
        </w:rPr>
        <w:t>aktywizacja i integracja seniorów,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w zakresie działalności na rzecz organizacji pozarządowych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>wspieranie rozwoju i popularyzacja działalności organizacji pozarządowych,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>szkolenia, doradztwo, wizyty studyjne dla członków organizacji pozarządowych w celu wzmocnienia ich potencjału merytorycznego i osobowego,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w zakresie wspierania i upowszechniania kultury fizycznej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i/>
          <w:color w:val="000000"/>
          <w:u w:color="000000"/>
        </w:rPr>
        <w:t>upowszechnianie aktywnych form spędzania wolnego czasu,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>organizacja imprez sportowo-rekreacyjnych,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w zakresie ekologii i ochrony zwierząt oraz ochrony dziedzictwa przyrodniczego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>informacja i promocja w zakresie zachowań proekologicznych oraz ochrony zwierząt,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>edukacja ekologiczna, przyrodnicza, promowanie walorów przyrodniczych gminy,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i/>
          <w:color w:val="000000"/>
          <w:u w:color="000000"/>
        </w:rPr>
        <w:t>promocja odnawialnych źródeł energii,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w zakresie wspierania działań na rzecz rozwoju i upowszechniania turystyki i krajoznawstwa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>popularyzacja turystyki i krajoznawstwa, w szczególności poprzez organizowanie zajęć, warsztatów, konkursów, wyjazdów i imprez turystycznych dotyczących walorów turystycznych Gminy Przecław,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>działalność informacyjno-turystyczna,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w zakresie ochrony i promocji zdrowia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>prowadzenie działań w zakresie  promocji zdrowego trybu życia i profilaktyki zdrowotnej</w:t>
      </w:r>
      <w:r>
        <w:rPr>
          <w:color w:val="000000"/>
          <w:u w:color="000000"/>
        </w:rPr>
        <w:t>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ab/>
        <w:t xml:space="preserve"> w zakresie przeciwdziałania uzależnieniom i patologiom społecznym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>organizacja przedsięwzięć o tematyce związanej z przeciwdziałaniem uzależnieniom i patologiom społecznym,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ab/>
        <w:t xml:space="preserve"> w zakresie organizacji wypoczynku dzieci i młodzieży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>zagospodarowanie czasu wolnego poprzez organizację wypoczynku dzieci i młodzieży.</w:t>
      </w:r>
    </w:p>
    <w:p w:rsidR="00A77B3E" w:rsidRDefault="002A18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Wysokość środków planowanych na realizację Programu Współpracy.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realizację ww. zadań planuje się przeznaczyć kwotę w wysokości </w:t>
      </w:r>
      <w:r>
        <w:rPr>
          <w:b/>
          <w:color w:val="000000"/>
          <w:u w:color="000000"/>
        </w:rPr>
        <w:t>200 000,00 zł</w:t>
      </w:r>
      <w:r>
        <w:rPr>
          <w:color w:val="000000"/>
          <w:u w:color="000000"/>
        </w:rPr>
        <w:t>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określenie wysokości środków finansowych przeznaczonych na realizację Programu, o których mowa w ust. 1 zwierać będzie uchwała budżetowa na 2019 rok.</w:t>
      </w:r>
    </w:p>
    <w:p w:rsidR="00A77B3E" w:rsidRDefault="002A18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Informacja o sposobie tworzenia Programu oraz przebiegu konsultacji.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współpracy na rok 2019 powstał na podstawie Programu współpracy na rok 2018 z uwzględnieniem planowanych do realizacji zadań publicznych.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Koordynatorem współpracy Gminy z organizacjami pozarządowymi jest Wydział Promocji i Rozwoju Gminy.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Programu ogłoszone Zarządzeniem Burmistrza Nr 103.2018 z dnia 11 września 2018 roku w sprawie ogłoszenia konsultacji dotyczących Programu Współpracy Gminy Przecław z organizacjami pozarządowymi oraz innymi podmiotami prowadzącymi działalność pożytku publicznego na rok 2019, przeprowadzone są w oparciu o Uchwałę Nr XXI/152/2012 Rady Miejskiej w Przecławiu z dnia 30 sierpnia 2012 r. w sprawie szczegółowego sposobu konsultowania z organizacjami pozarządowymi i podmiotami wymienionymi w art. 3 ust. 3 ustawy o działalności pożytku publicznego i wolontariacie projektów aktów prawa miejscowego w dziedzinach dotyczących działalności statutowej tych organizacji, prowadzone były od 14 września do 8 października 2018 r. poprzez :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listowne zaproszenie organizacji pozarządowych do wyrażenia opinii i przedstawienia propozycji do Programu Współpracy na rok 2019 w formie pisemnej,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umieszczenie informacji o konsultacjach oraz Formularza konsultacji na stronach internetowych UM</w:t>
      </w:r>
      <w:r>
        <w:rPr>
          <w:color w:val="000000"/>
          <w:u w:color="000000"/>
        </w:rPr>
        <w:br/>
        <w:t>w Przecławiu oraz Biuletynie Informacji Publicznej,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umieszczenie na tablicy ogłoszeń w siedzibie Urzędu Miejskiego w Przecławiu.</w:t>
      </w:r>
    </w:p>
    <w:p w:rsidR="00A77B3E" w:rsidRDefault="002A18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Sposób oceny realizacji Programu Współpracy.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Oceny realizacji programu dokonuje się według następujących mierników: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ogłoszonych otwartych konkursów ofert,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ofert, które wpłynęły w odpowiedzi na otwarte konkursy ofert,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wysokość środków zaangażowanych przez organizacje na realizację programu,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liczba ofert złożonych w trybach pozakonkursowych,</w:t>
      </w:r>
    </w:p>
    <w:p w:rsidR="00A77B3E" w:rsidRDefault="002A18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liczba podpisanych umów.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Bieżący monitoring realizacji  Programu współpracy Gminy Przecław z organizacjami pozarządowymi prowadzi Burmistrz Przecławia.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terminie do dnia 31 maja 2020 roku zostanie przedłożone Radzie Miejskiej sprawozdanie</w:t>
      </w:r>
      <w:r>
        <w:rPr>
          <w:color w:val="000000"/>
          <w:u w:color="000000"/>
        </w:rPr>
        <w:br/>
        <w:t>z realizacji Programu współpracy za rok 2019.</w:t>
      </w:r>
    </w:p>
    <w:p w:rsidR="00A77B3E" w:rsidRDefault="002A18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Tryb powoływania i zasady działania komisji konkursowych do opiniowania ofert w otwartych konkursach ofert.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Komisje konkursowe powoływane są w celu zaopiniowania ofert złożonych przez organizacje pozarządowe w ramach ogłoszonych przez Burmistrza konkursów otwartych konkursów ofert.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wchodzą przedstawiciele Burmistrza i osoby reprezentujące organizacje pozarządowe, z wyłączeniem osób reprezentujących organizacje pozarządowe biorące udział w konkursie.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pracach komisji konkursowej mogą uczestniczyć także osoby posiadające specjalistyczną wiedzę w dziedzinie obejmującej zakres zadań publicznych, których konkurs dotyczy.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rozpatruje oferty w terminie określonym w ogłoszeniu konkursowym.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Ocena formalna i merytoryczna ofert odbywa się na podstawie karty oceny, której wzór określa Burmistrz Przecławia.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prac Komisji sporządza się protokół, podpisywany przez członków Komisji dokonujących oceny.</w:t>
      </w:r>
    </w:p>
    <w:p w:rsidR="00A77B3E" w:rsidRDefault="002A18D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7. </w:t>
      </w:r>
      <w:r>
        <w:rPr>
          <w:color w:val="000000"/>
          <w:u w:color="000000"/>
        </w:rPr>
        <w:t>Ostateczną decyzję o przyjęciu oferty do realizacji i wysokości dotacji podejmuje Burmistrz Przecławia</w:t>
      </w:r>
    </w:p>
    <w:p w:rsidR="00A11FEA" w:rsidRDefault="00A11FEA">
      <w:pPr>
        <w:pStyle w:val="Normal0"/>
        <w:rPr>
          <w:shd w:val="clear" w:color="auto" w:fill="FFFFFF"/>
        </w:rPr>
      </w:pPr>
    </w:p>
    <w:p w:rsidR="00A11FEA" w:rsidRDefault="002A18DF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A11FEA" w:rsidRDefault="002A18DF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>S</w:t>
      </w:r>
      <w:r>
        <w:rPr>
          <w:shd w:val="clear" w:color="auto" w:fill="FFFFFF"/>
        </w:rPr>
        <w:t>tosownie do postanowi</w:t>
      </w:r>
      <w:r>
        <w:rPr>
          <w:shd w:val="clear" w:color="auto" w:fill="FFFFFF"/>
          <w:lang w:bidi="pl-PL"/>
        </w:rPr>
        <w:t>eń</w:t>
      </w:r>
      <w:r>
        <w:rPr>
          <w:rFonts w:ascii="TimesNewRoman" w:hAnsi="TimesNewRoman"/>
          <w:shd w:val="clear" w:color="auto" w:fill="FFFFFF"/>
        </w:rPr>
        <w:t xml:space="preserve"> </w:t>
      </w:r>
      <w:r>
        <w:rPr>
          <w:shd w:val="clear" w:color="auto" w:fill="FFFFFF"/>
        </w:rPr>
        <w:t>art. 5a ust. 1 ustawy z dnia 24 kwietnia 2003 r.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o działalno</w:t>
      </w:r>
      <w:r>
        <w:rPr>
          <w:shd w:val="clear" w:color="auto" w:fill="FFFFFF"/>
          <w:lang w:bidi="pl-PL"/>
        </w:rPr>
        <w:t>ś</w:t>
      </w:r>
      <w:r>
        <w:rPr>
          <w:shd w:val="clear" w:color="auto" w:fill="FFFFFF"/>
        </w:rPr>
        <w:t>ci po</w:t>
      </w:r>
      <w:r>
        <w:rPr>
          <w:shd w:val="clear" w:color="auto" w:fill="FFFFFF"/>
          <w:lang w:bidi="pl-PL"/>
        </w:rPr>
        <w:t>ż</w:t>
      </w:r>
      <w:r>
        <w:rPr>
          <w:shd w:val="clear" w:color="auto" w:fill="FFFFFF"/>
        </w:rPr>
        <w:t>ytku publicznego i o wolontariacie (</w:t>
      </w:r>
      <w:r>
        <w:rPr>
          <w:shd w:val="clear" w:color="auto" w:fill="FFFFFF"/>
          <w:lang w:bidi="pl-PL"/>
        </w:rPr>
        <w:t xml:space="preserve">t. </w:t>
      </w:r>
      <w:proofErr w:type="spellStart"/>
      <w:r>
        <w:rPr>
          <w:shd w:val="clear" w:color="auto" w:fill="FFFFFF"/>
          <w:lang w:bidi="pl-PL"/>
        </w:rPr>
        <w:t>j.</w:t>
      </w:r>
      <w:r>
        <w:rPr>
          <w:shd w:val="clear" w:color="auto" w:fill="FFFFFF"/>
        </w:rPr>
        <w:t>Dz</w:t>
      </w:r>
      <w:proofErr w:type="spellEnd"/>
      <w:r>
        <w:rPr>
          <w:shd w:val="clear" w:color="auto" w:fill="FFFFFF"/>
        </w:rPr>
        <w:t>. U. z 201</w:t>
      </w:r>
      <w:r>
        <w:rPr>
          <w:shd w:val="clear" w:color="auto" w:fill="FFFFFF"/>
          <w:lang w:bidi="pl-PL"/>
        </w:rPr>
        <w:t>8</w:t>
      </w:r>
      <w:r>
        <w:rPr>
          <w:shd w:val="clear" w:color="auto" w:fill="FFFFFF"/>
        </w:rPr>
        <w:t xml:space="preserve"> r. poz. </w:t>
      </w:r>
      <w:r>
        <w:rPr>
          <w:shd w:val="clear" w:color="auto" w:fill="FFFFFF"/>
          <w:lang w:bidi="pl-PL"/>
        </w:rPr>
        <w:t>450 ze zm.</w:t>
      </w:r>
      <w:r>
        <w:rPr>
          <w:shd w:val="clear" w:color="auto" w:fill="FFFFFF"/>
        </w:rPr>
        <w:t>) organ stanow</w:t>
      </w:r>
      <w:r>
        <w:rPr>
          <w:shd w:val="clear" w:color="auto" w:fill="FFFFFF"/>
          <w:lang w:bidi="pl-PL"/>
        </w:rPr>
        <w:t>ią</w:t>
      </w:r>
      <w:r>
        <w:rPr>
          <w:shd w:val="clear" w:color="auto" w:fill="FFFFFF"/>
        </w:rPr>
        <w:t>cy jednostki samorz</w:t>
      </w:r>
      <w:r>
        <w:rPr>
          <w:shd w:val="clear" w:color="auto" w:fill="FFFFFF"/>
          <w:lang w:bidi="pl-PL"/>
        </w:rPr>
        <w:t>ą</w:t>
      </w:r>
      <w:r>
        <w:rPr>
          <w:shd w:val="clear" w:color="auto" w:fill="FFFFFF"/>
        </w:rPr>
        <w:t>du terytorialnego po konsultacjach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z organizacjami pozarz</w:t>
      </w:r>
      <w:r>
        <w:rPr>
          <w:shd w:val="clear" w:color="auto" w:fill="FFFFFF"/>
          <w:lang w:bidi="pl-PL"/>
        </w:rPr>
        <w:t>ą</w:t>
      </w:r>
      <w:r>
        <w:rPr>
          <w:shd w:val="clear" w:color="auto" w:fill="FFFFFF"/>
        </w:rPr>
        <w:t>dowymi oraz podmiotami wymienionymi w art. 3 ust. 3  ustawy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zobowi</w:t>
      </w:r>
      <w:r>
        <w:rPr>
          <w:shd w:val="clear" w:color="auto" w:fill="FFFFFF"/>
          <w:lang w:bidi="pl-PL"/>
        </w:rPr>
        <w:t>ą</w:t>
      </w:r>
      <w:r>
        <w:rPr>
          <w:shd w:val="clear" w:color="auto" w:fill="FFFFFF"/>
        </w:rPr>
        <w:t xml:space="preserve">zany jest </w:t>
      </w:r>
      <w:r>
        <w:rPr>
          <w:shd w:val="clear" w:color="auto" w:fill="FFFFFF"/>
          <w:lang w:bidi="pl-PL"/>
        </w:rPr>
        <w:t>uchwalić corocznie do dnia 30 listopada  roku poprzedzającego okres obowiązywania</w:t>
      </w:r>
      <w:r>
        <w:rPr>
          <w:shd w:val="clear" w:color="auto" w:fill="FFFFFF"/>
        </w:rPr>
        <w:t xml:space="preserve"> program współpracy gminy z organizacjami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pozarz</w:t>
      </w:r>
      <w:r>
        <w:rPr>
          <w:shd w:val="clear" w:color="auto" w:fill="FFFFFF"/>
          <w:lang w:bidi="pl-PL"/>
        </w:rPr>
        <w:t>ą</w:t>
      </w:r>
      <w:r>
        <w:rPr>
          <w:shd w:val="clear" w:color="auto" w:fill="FFFFFF"/>
        </w:rPr>
        <w:t>dowymi</w:t>
      </w:r>
      <w:r>
        <w:rPr>
          <w:shd w:val="clear" w:color="auto" w:fill="FFFFFF"/>
          <w:lang w:bidi="pl-PL"/>
        </w:rPr>
        <w:t xml:space="preserve"> oraz innymi podmiotami prowadzącymi działalność pożytku publicznego</w:t>
      </w:r>
      <w:r>
        <w:rPr>
          <w:shd w:val="clear" w:color="auto" w:fill="FFFFFF"/>
        </w:rPr>
        <w:t>.</w:t>
      </w:r>
    </w:p>
    <w:p w:rsidR="00A11FEA" w:rsidRDefault="002A18DF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 xml:space="preserve">Program współpracy na rok 2019 opracowany został w oparciu o konsultacje przeprowadzone w sposób określony w uchwale Rady Miejskiej w Przecławiu Nr XXI/152/2012 z dnia 30 sierpnia 2012 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w terminie od  14 września do 8 października 2018 r. </w:t>
      </w:r>
    </w:p>
    <w:p w:rsidR="00A11FEA" w:rsidRDefault="002A18DF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 xml:space="preserve">Uchwalany Program jest dokumentem określającym zasady współpracy samorządu lokalnego z organizacjami pozarządowymi. </w:t>
      </w:r>
      <w:r>
        <w:rPr>
          <w:shd w:val="clear" w:color="auto" w:fill="FFFFFF"/>
        </w:rPr>
        <w:t>Okre</w:t>
      </w:r>
      <w:r>
        <w:rPr>
          <w:shd w:val="clear" w:color="auto" w:fill="FFFFFF"/>
          <w:lang w:bidi="pl-PL"/>
        </w:rPr>
        <w:t>ś</w:t>
      </w:r>
      <w:r>
        <w:rPr>
          <w:shd w:val="clear" w:color="auto" w:fill="FFFFFF"/>
        </w:rPr>
        <w:t>la cele, zasady, przedmiot i formy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współpracy Gminy </w:t>
      </w:r>
      <w:r>
        <w:rPr>
          <w:shd w:val="clear" w:color="auto" w:fill="FFFFFF"/>
          <w:lang w:bidi="pl-PL"/>
        </w:rPr>
        <w:t>Przecław</w:t>
      </w:r>
      <w:r>
        <w:rPr>
          <w:shd w:val="clear" w:color="auto" w:fill="FFFFFF"/>
        </w:rPr>
        <w:t xml:space="preserve"> z podmiotami III sektora, wskazuje na priorytetowe zadania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publiczne, wysoko</w:t>
      </w:r>
      <w:r>
        <w:rPr>
          <w:shd w:val="clear" w:color="auto" w:fill="FFFFFF"/>
          <w:lang w:bidi="pl-PL"/>
        </w:rPr>
        <w:t>ść śr</w:t>
      </w:r>
      <w:r>
        <w:rPr>
          <w:shd w:val="clear" w:color="auto" w:fill="FFFFFF"/>
        </w:rPr>
        <w:t>odków przeznaczonych na ich realizacj</w:t>
      </w:r>
      <w:r>
        <w:rPr>
          <w:rFonts w:ascii="TimesNewRoman" w:hAnsi="TimesNewRoman"/>
          <w:shd w:val="clear" w:color="auto" w:fill="FFFFFF"/>
        </w:rPr>
        <w:t>ę</w:t>
      </w:r>
      <w:r>
        <w:rPr>
          <w:shd w:val="clear" w:color="auto" w:fill="FFFFFF"/>
        </w:rPr>
        <w:t>, a tak</w:t>
      </w:r>
      <w:r>
        <w:rPr>
          <w:shd w:val="clear" w:color="auto" w:fill="FFFFFF"/>
          <w:lang w:bidi="pl-PL"/>
        </w:rPr>
        <w:t>ż</w:t>
      </w:r>
      <w:r>
        <w:rPr>
          <w:shd w:val="clear" w:color="auto" w:fill="FFFFFF"/>
        </w:rPr>
        <w:t>e tryb powoływania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i zasady działania komisji konkursowej</w:t>
      </w:r>
      <w:r>
        <w:rPr>
          <w:shd w:val="clear" w:color="auto" w:fill="FFFFFF"/>
          <w:lang w:bidi="pl-PL"/>
        </w:rPr>
        <w:t xml:space="preserve"> powołanej</w:t>
      </w:r>
      <w:r>
        <w:rPr>
          <w:shd w:val="clear" w:color="auto" w:fill="FFFFFF"/>
        </w:rPr>
        <w:t xml:space="preserve"> do opiniowania ofert w otwartych konkursach</w:t>
      </w:r>
      <w:r>
        <w:rPr>
          <w:shd w:val="clear" w:color="auto" w:fill="FFFFFF"/>
          <w:lang w:bidi="pl-PL"/>
        </w:rPr>
        <w:t xml:space="preserve"> ofert</w:t>
      </w:r>
      <w:r>
        <w:rPr>
          <w:shd w:val="clear" w:color="auto" w:fill="FFFFFF"/>
        </w:rPr>
        <w:t>.</w:t>
      </w:r>
    </w:p>
    <w:p w:rsidR="00A11FEA" w:rsidRDefault="002A18DF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>W związku z powyższym  podjęcie uchwały jest uzasadnione i konieczne.</w:t>
      </w:r>
    </w:p>
    <w:p w:rsidR="00A11FEA" w:rsidRDefault="00A11FEA">
      <w:pPr>
        <w:pStyle w:val="Normal0"/>
        <w:spacing w:line="360" w:lineRule="auto"/>
        <w:rPr>
          <w:shd w:val="clear" w:color="auto" w:fill="FFFFFF"/>
        </w:rPr>
      </w:pPr>
    </w:p>
    <w:sectPr w:rsidR="00A11FEA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EA"/>
    <w:rsid w:val="002A18DF"/>
    <w:rsid w:val="004370AB"/>
    <w:rsid w:val="00A1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D638B1-A722-4CE5-8B8C-51417C5A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2644</Words>
  <Characters>15864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..../.../2018</vt:lpstr>
      <vt:lpstr/>
    </vt:vector>
  </TitlesOfParts>
  <Company>Rada Miejska w Przecławiu</Company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..../.../2018</dc:title>
  <dc:subject>w sprawie uchwalenia rocznego Programu Współpracy Gminy Przecław z^organizacjami pozarządowymi oraz z^innymi  podmiotami prowadzącymi działalność pożytku publicznego na rok 2019.</dc:subject>
  <dc:creator>MonikaKnot</dc:creator>
  <cp:lastModifiedBy>Monika Knot-Krawczyk</cp:lastModifiedBy>
  <cp:revision>4</cp:revision>
  <dcterms:created xsi:type="dcterms:W3CDTF">2018-09-12T10:31:00Z</dcterms:created>
  <dcterms:modified xsi:type="dcterms:W3CDTF">2018-09-17T06:24:00Z</dcterms:modified>
  <cp:category>Akt prawny</cp:category>
</cp:coreProperties>
</file>