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5" w:rsidRPr="00402860" w:rsidRDefault="003115D6">
      <w:pPr>
        <w:spacing w:after="46" w:line="240" w:lineRule="auto"/>
        <w:ind w:right="0"/>
        <w:jc w:val="left"/>
        <w:rPr>
          <w:color w:val="auto"/>
        </w:rPr>
      </w:pPr>
      <w:r w:rsidRPr="00402860">
        <w:rPr>
          <w:b/>
          <w:color w:val="auto"/>
          <w:sz w:val="24"/>
        </w:rPr>
        <w:t>GMINA PRZECŁĄW</w:t>
      </w:r>
    </w:p>
    <w:p w:rsidR="009D4285" w:rsidRPr="00402860" w:rsidRDefault="003115D6">
      <w:pPr>
        <w:spacing w:after="46" w:line="240" w:lineRule="auto"/>
        <w:ind w:right="0"/>
        <w:jc w:val="left"/>
        <w:rPr>
          <w:color w:val="auto"/>
        </w:rPr>
      </w:pPr>
      <w:r w:rsidRPr="00402860">
        <w:rPr>
          <w:b/>
          <w:color w:val="auto"/>
          <w:sz w:val="24"/>
        </w:rPr>
        <w:t>UL. KILIŃSKIEGO 7</w:t>
      </w:r>
    </w:p>
    <w:p w:rsidR="009D4285" w:rsidRPr="00402860" w:rsidRDefault="003115D6">
      <w:pPr>
        <w:spacing w:after="46" w:line="240" w:lineRule="auto"/>
        <w:ind w:right="0"/>
        <w:jc w:val="left"/>
        <w:rPr>
          <w:color w:val="auto"/>
        </w:rPr>
      </w:pPr>
      <w:r w:rsidRPr="00402860">
        <w:rPr>
          <w:b/>
          <w:color w:val="auto"/>
          <w:sz w:val="24"/>
        </w:rPr>
        <w:t>39-320 PRZECŁAW</w:t>
      </w:r>
    </w:p>
    <w:p w:rsidR="009D4285" w:rsidRPr="00402860" w:rsidRDefault="009F4878">
      <w:pPr>
        <w:spacing w:after="47" w:line="240" w:lineRule="auto"/>
        <w:ind w:left="0" w:right="0" w:firstLine="0"/>
        <w:jc w:val="left"/>
        <w:rPr>
          <w:color w:val="auto"/>
        </w:rPr>
      </w:pPr>
      <w:r w:rsidRPr="00402860">
        <w:rPr>
          <w:color w:val="auto"/>
          <w:sz w:val="24"/>
        </w:rPr>
        <w:t xml:space="preserve"> </w:t>
      </w:r>
    </w:p>
    <w:p w:rsidR="00DD3F24" w:rsidRPr="00402860" w:rsidRDefault="00DB21B0" w:rsidP="00DD3F24">
      <w:pPr>
        <w:spacing w:after="46" w:line="243" w:lineRule="auto"/>
        <w:ind w:left="-15" w:right="0" w:firstLine="4957"/>
        <w:jc w:val="right"/>
        <w:rPr>
          <w:color w:val="auto"/>
          <w:sz w:val="24"/>
        </w:rPr>
      </w:pPr>
      <w:r w:rsidRPr="00402860">
        <w:rPr>
          <w:color w:val="auto"/>
          <w:sz w:val="24"/>
        </w:rPr>
        <w:t xml:space="preserve">Przecław, dnia </w:t>
      </w:r>
      <w:r w:rsidR="00431BA2">
        <w:rPr>
          <w:color w:val="auto"/>
          <w:sz w:val="24"/>
        </w:rPr>
        <w:t>30</w:t>
      </w:r>
      <w:r w:rsidR="001F1716" w:rsidRPr="00402860">
        <w:rPr>
          <w:color w:val="auto"/>
          <w:sz w:val="24"/>
        </w:rPr>
        <w:t>.</w:t>
      </w:r>
      <w:r w:rsidR="00402860" w:rsidRPr="00402860">
        <w:rPr>
          <w:color w:val="auto"/>
          <w:sz w:val="24"/>
        </w:rPr>
        <w:t>1</w:t>
      </w:r>
      <w:r w:rsidR="00B4603E">
        <w:rPr>
          <w:color w:val="auto"/>
          <w:sz w:val="24"/>
        </w:rPr>
        <w:t>2</w:t>
      </w:r>
      <w:r w:rsidRPr="00402860">
        <w:rPr>
          <w:color w:val="auto"/>
          <w:sz w:val="24"/>
        </w:rPr>
        <w:t>.201</w:t>
      </w:r>
      <w:r w:rsidR="00431BA2">
        <w:rPr>
          <w:color w:val="auto"/>
          <w:sz w:val="24"/>
        </w:rPr>
        <w:t>9</w:t>
      </w:r>
      <w:r w:rsidRPr="00402860">
        <w:rPr>
          <w:color w:val="auto"/>
          <w:sz w:val="24"/>
        </w:rPr>
        <w:t>r.</w:t>
      </w:r>
    </w:p>
    <w:p w:rsidR="00F24A0B" w:rsidRPr="00402860" w:rsidRDefault="00DF791E" w:rsidP="00F24A0B">
      <w:pPr>
        <w:spacing w:after="46" w:line="243" w:lineRule="auto"/>
        <w:ind w:left="-15" w:right="0" w:firstLine="15"/>
        <w:rPr>
          <w:color w:val="auto"/>
        </w:rPr>
      </w:pPr>
      <w:r w:rsidRPr="00402860">
        <w:rPr>
          <w:b/>
          <w:color w:val="auto"/>
          <w:sz w:val="24"/>
        </w:rPr>
        <w:t>I</w:t>
      </w:r>
      <w:r w:rsidR="00431BA2">
        <w:rPr>
          <w:b/>
          <w:color w:val="auto"/>
          <w:sz w:val="24"/>
        </w:rPr>
        <w:t>R.271.103.2019</w:t>
      </w:r>
      <w:r w:rsidR="00F24A0B" w:rsidRPr="00402860">
        <w:rPr>
          <w:color w:val="auto"/>
        </w:rPr>
        <w:t xml:space="preserve"> </w:t>
      </w:r>
    </w:p>
    <w:p w:rsidR="009D4285" w:rsidRPr="00402860" w:rsidRDefault="009D4285">
      <w:pPr>
        <w:spacing w:after="47" w:line="240" w:lineRule="auto"/>
        <w:ind w:left="0" w:right="0" w:firstLine="0"/>
        <w:jc w:val="left"/>
        <w:rPr>
          <w:color w:val="auto"/>
        </w:rPr>
      </w:pPr>
    </w:p>
    <w:p w:rsidR="009D4285" w:rsidRPr="00402860" w:rsidRDefault="009F4878">
      <w:pPr>
        <w:spacing w:after="284" w:line="240" w:lineRule="auto"/>
        <w:ind w:left="0" w:right="0" w:firstLine="0"/>
        <w:jc w:val="left"/>
        <w:rPr>
          <w:color w:val="auto"/>
        </w:rPr>
      </w:pPr>
      <w:r w:rsidRPr="00402860">
        <w:rPr>
          <w:b/>
          <w:i/>
          <w:color w:val="auto"/>
          <w:sz w:val="24"/>
        </w:rPr>
        <w:t xml:space="preserve"> </w:t>
      </w:r>
    </w:p>
    <w:p w:rsidR="009D4285" w:rsidRPr="00402860" w:rsidRDefault="009F4878">
      <w:pPr>
        <w:spacing w:after="287" w:line="240" w:lineRule="auto"/>
        <w:ind w:left="0" w:right="0" w:firstLine="0"/>
        <w:jc w:val="left"/>
        <w:rPr>
          <w:color w:val="auto"/>
        </w:rPr>
      </w:pPr>
      <w:r w:rsidRPr="00402860">
        <w:rPr>
          <w:color w:val="auto"/>
          <w:sz w:val="24"/>
        </w:rPr>
        <w:t xml:space="preserve"> </w:t>
      </w:r>
    </w:p>
    <w:p w:rsidR="009D4285" w:rsidRPr="00402860" w:rsidRDefault="009F4878">
      <w:pPr>
        <w:spacing w:after="44" w:line="240" w:lineRule="auto"/>
        <w:ind w:left="0" w:right="0" w:firstLine="0"/>
        <w:jc w:val="left"/>
        <w:rPr>
          <w:color w:val="auto"/>
        </w:rPr>
      </w:pPr>
      <w:r w:rsidRPr="00402860">
        <w:rPr>
          <w:b/>
          <w:color w:val="auto"/>
          <w:sz w:val="24"/>
        </w:rPr>
        <w:t xml:space="preserve"> </w:t>
      </w:r>
    </w:p>
    <w:p w:rsidR="009D4285" w:rsidRPr="00402860" w:rsidRDefault="009F4878">
      <w:pPr>
        <w:spacing w:after="46" w:line="240" w:lineRule="auto"/>
        <w:ind w:right="0"/>
        <w:jc w:val="left"/>
        <w:rPr>
          <w:color w:val="auto"/>
        </w:rPr>
      </w:pPr>
      <w:r w:rsidRPr="00402860">
        <w:rPr>
          <w:b/>
          <w:color w:val="auto"/>
          <w:sz w:val="24"/>
        </w:rPr>
        <w:t xml:space="preserve">SPECYFIKACJA ISTOTNYCH WARUNKÓW ZAMÓWIENIA (SIWZ) </w:t>
      </w:r>
    </w:p>
    <w:p w:rsidR="009D4285" w:rsidRPr="00402860" w:rsidRDefault="009D4285" w:rsidP="00796AA1">
      <w:pPr>
        <w:spacing w:after="40" w:line="246" w:lineRule="auto"/>
        <w:ind w:left="0" w:right="6780" w:firstLine="0"/>
        <w:jc w:val="center"/>
        <w:rPr>
          <w:color w:val="auto"/>
        </w:rPr>
      </w:pPr>
    </w:p>
    <w:p w:rsidR="009D4285" w:rsidRPr="00402860" w:rsidRDefault="009F4878" w:rsidP="005A00CC">
      <w:pPr>
        <w:spacing w:after="40" w:line="246" w:lineRule="auto"/>
        <w:ind w:left="0" w:right="841"/>
        <w:jc w:val="center"/>
        <w:rPr>
          <w:color w:val="auto"/>
        </w:rPr>
      </w:pPr>
      <w:r w:rsidRPr="00402860">
        <w:rPr>
          <w:b/>
          <w:color w:val="auto"/>
        </w:rPr>
        <w:t>w postępowaniu o udzielenie zamów</w:t>
      </w:r>
      <w:r w:rsidR="005A00CC" w:rsidRPr="00402860">
        <w:rPr>
          <w:b/>
          <w:color w:val="auto"/>
        </w:rPr>
        <w:t>ienia publicznego prowadzonym w </w:t>
      </w:r>
      <w:r w:rsidRPr="00402860">
        <w:rPr>
          <w:b/>
          <w:color w:val="auto"/>
        </w:rPr>
        <w:t>trybie przetargu nieograniczonego na:</w:t>
      </w:r>
    </w:p>
    <w:p w:rsidR="009D4285" w:rsidRPr="00402860" w:rsidRDefault="009F4878">
      <w:pPr>
        <w:spacing w:after="47" w:line="240" w:lineRule="auto"/>
        <w:ind w:left="0" w:right="0" w:firstLine="0"/>
        <w:jc w:val="center"/>
        <w:rPr>
          <w:color w:val="auto"/>
        </w:rPr>
      </w:pPr>
      <w:r w:rsidRPr="00402860">
        <w:rPr>
          <w:b/>
          <w:color w:val="auto"/>
          <w:sz w:val="24"/>
        </w:rPr>
        <w:t xml:space="preserve"> </w:t>
      </w:r>
    </w:p>
    <w:p w:rsidR="00C0372C" w:rsidRDefault="002A4E0E" w:rsidP="00917EE9">
      <w:pPr>
        <w:spacing w:line="360" w:lineRule="auto"/>
        <w:jc w:val="center"/>
        <w:rPr>
          <w:b/>
          <w:bCs/>
          <w:color w:val="auto"/>
          <w:sz w:val="24"/>
          <w:szCs w:val="24"/>
        </w:rPr>
      </w:pPr>
      <w:r>
        <w:rPr>
          <w:b/>
          <w:bCs/>
          <w:color w:val="auto"/>
          <w:sz w:val="24"/>
          <w:szCs w:val="24"/>
        </w:rPr>
        <w:t>Zakup i d</w:t>
      </w:r>
      <w:r w:rsidR="00C0372C">
        <w:rPr>
          <w:b/>
          <w:bCs/>
          <w:color w:val="auto"/>
          <w:sz w:val="24"/>
          <w:szCs w:val="24"/>
        </w:rPr>
        <w:t>ostawa o</w:t>
      </w:r>
      <w:r w:rsidR="006B0361">
        <w:rPr>
          <w:b/>
          <w:bCs/>
          <w:color w:val="auto"/>
          <w:sz w:val="24"/>
          <w:szCs w:val="24"/>
        </w:rPr>
        <w:t xml:space="preserve">leju </w:t>
      </w:r>
      <w:r w:rsidR="00072A03">
        <w:rPr>
          <w:b/>
          <w:bCs/>
          <w:color w:val="auto"/>
          <w:sz w:val="24"/>
          <w:szCs w:val="24"/>
        </w:rPr>
        <w:t xml:space="preserve">opałowego lekkiego </w:t>
      </w:r>
      <w:r>
        <w:rPr>
          <w:b/>
          <w:bCs/>
          <w:color w:val="auto"/>
          <w:sz w:val="24"/>
          <w:szCs w:val="24"/>
        </w:rPr>
        <w:t>do ogrzewania budynków:</w:t>
      </w:r>
      <w:r w:rsidR="00C0372C">
        <w:rPr>
          <w:b/>
          <w:bCs/>
          <w:color w:val="auto"/>
          <w:sz w:val="24"/>
          <w:szCs w:val="24"/>
        </w:rPr>
        <w:t xml:space="preserve"> Szkoły Podstawowej w Przecławiu</w:t>
      </w:r>
      <w:r w:rsidR="00C56575">
        <w:rPr>
          <w:b/>
          <w:bCs/>
          <w:color w:val="auto"/>
          <w:sz w:val="24"/>
          <w:szCs w:val="24"/>
        </w:rPr>
        <w:t xml:space="preserve"> ul. Zielona 50</w:t>
      </w:r>
      <w:r w:rsidR="00C0372C">
        <w:rPr>
          <w:b/>
          <w:bCs/>
          <w:color w:val="auto"/>
          <w:sz w:val="24"/>
          <w:szCs w:val="24"/>
        </w:rPr>
        <w:t xml:space="preserve"> oraz </w:t>
      </w:r>
      <w:r w:rsidR="00C56575">
        <w:rPr>
          <w:b/>
          <w:bCs/>
          <w:color w:val="auto"/>
          <w:sz w:val="24"/>
          <w:szCs w:val="24"/>
        </w:rPr>
        <w:t xml:space="preserve">do </w:t>
      </w:r>
      <w:r w:rsidR="00C0372C">
        <w:rPr>
          <w:b/>
          <w:bCs/>
          <w:color w:val="auto"/>
          <w:sz w:val="24"/>
          <w:szCs w:val="24"/>
        </w:rPr>
        <w:t>budynku komunalnego Rynek 2 w Przecławiu</w:t>
      </w:r>
      <w:r w:rsidR="00431BA2">
        <w:rPr>
          <w:b/>
          <w:bCs/>
          <w:color w:val="auto"/>
          <w:sz w:val="24"/>
          <w:szCs w:val="24"/>
        </w:rPr>
        <w:t xml:space="preserve"> w 2020 roku</w:t>
      </w:r>
      <w:r w:rsidR="00C0372C">
        <w:rPr>
          <w:b/>
          <w:bCs/>
          <w:color w:val="auto"/>
          <w:sz w:val="24"/>
          <w:szCs w:val="24"/>
        </w:rPr>
        <w:t>.</w:t>
      </w:r>
    </w:p>
    <w:p w:rsidR="00C0372C" w:rsidRPr="00C0372C" w:rsidRDefault="00C0372C" w:rsidP="00C0372C">
      <w:pPr>
        <w:spacing w:after="0" w:line="240" w:lineRule="auto"/>
        <w:ind w:left="0" w:right="0" w:firstLine="0"/>
        <w:jc w:val="center"/>
        <w:rPr>
          <w:rFonts w:eastAsia="Times New Roman" w:cs="Tahoma"/>
          <w:b/>
          <w:color w:val="4F4F4F"/>
          <w:sz w:val="24"/>
          <w:szCs w:val="24"/>
        </w:rPr>
      </w:pPr>
      <w:r w:rsidRPr="00C0372C">
        <w:rPr>
          <w:rFonts w:ascii="Tahoma" w:eastAsia="Times New Roman" w:hAnsi="Tahoma" w:cs="Tahoma"/>
          <w:color w:val="4F4F4F"/>
          <w:sz w:val="21"/>
          <w:szCs w:val="21"/>
        </w:rPr>
        <w:br/>
      </w:r>
    </w:p>
    <w:p w:rsidR="00C0372C" w:rsidRDefault="00C0372C" w:rsidP="00917EE9">
      <w:pPr>
        <w:spacing w:line="360" w:lineRule="auto"/>
        <w:jc w:val="center"/>
        <w:rPr>
          <w:b/>
          <w:bCs/>
          <w:color w:val="auto"/>
          <w:sz w:val="24"/>
          <w:szCs w:val="24"/>
        </w:rPr>
      </w:pPr>
    </w:p>
    <w:p w:rsidR="00917EE9" w:rsidRPr="00402860" w:rsidRDefault="00917EE9" w:rsidP="00796AA1">
      <w:pPr>
        <w:spacing w:after="46" w:line="240" w:lineRule="auto"/>
        <w:ind w:left="0" w:right="0"/>
        <w:jc w:val="center"/>
        <w:rPr>
          <w:b/>
          <w:color w:val="auto"/>
          <w:sz w:val="24"/>
        </w:rPr>
      </w:pPr>
    </w:p>
    <w:p w:rsidR="009D4285" w:rsidRPr="00402860" w:rsidRDefault="00F677A2" w:rsidP="005A2870">
      <w:pPr>
        <w:spacing w:after="46" w:line="240" w:lineRule="auto"/>
        <w:ind w:left="0" w:right="0"/>
        <w:jc w:val="center"/>
        <w:rPr>
          <w:color w:val="auto"/>
        </w:rPr>
      </w:pPr>
      <w:r w:rsidRPr="00402860">
        <w:rPr>
          <w:b/>
          <w:color w:val="auto"/>
          <w:sz w:val="24"/>
        </w:rPr>
        <w:t xml:space="preserve"> </w:t>
      </w:r>
    </w:p>
    <w:p w:rsidR="009D4285" w:rsidRPr="00402860" w:rsidRDefault="009F4878">
      <w:pPr>
        <w:spacing w:after="40" w:line="240" w:lineRule="auto"/>
        <w:ind w:left="0" w:right="0" w:firstLine="0"/>
        <w:jc w:val="left"/>
        <w:rPr>
          <w:color w:val="auto"/>
        </w:rPr>
      </w:pPr>
      <w:r w:rsidRPr="00402860">
        <w:rPr>
          <w:b/>
          <w:color w:val="auto"/>
          <w:sz w:val="24"/>
        </w:rPr>
        <w:t xml:space="preserve"> </w:t>
      </w:r>
    </w:p>
    <w:p w:rsidR="009D4285" w:rsidRPr="00402860" w:rsidRDefault="000B6259">
      <w:pPr>
        <w:spacing w:after="37" w:line="246" w:lineRule="auto"/>
        <w:ind w:right="8"/>
        <w:rPr>
          <w:color w:val="auto"/>
        </w:rPr>
      </w:pPr>
      <w:r w:rsidRPr="00402860">
        <w:rPr>
          <w:b/>
          <w:color w:val="auto"/>
        </w:rPr>
        <w:t xml:space="preserve">Szacunkowa </w:t>
      </w:r>
      <w:r w:rsidR="009F4878" w:rsidRPr="00402860">
        <w:rPr>
          <w:b/>
          <w:color w:val="auto"/>
        </w:rPr>
        <w:t xml:space="preserve">wartość zamówienia nie przekracza kwoty określonej w przepisach wydanych na podstawie art. 11 ust. 8 ustawy Pzp. </w:t>
      </w:r>
    </w:p>
    <w:p w:rsidR="009D4285" w:rsidRPr="00402860" w:rsidRDefault="009F4878">
      <w:pPr>
        <w:spacing w:after="36" w:line="240" w:lineRule="auto"/>
        <w:ind w:left="0" w:right="0" w:firstLine="0"/>
        <w:jc w:val="left"/>
        <w:rPr>
          <w:color w:val="auto"/>
        </w:rPr>
      </w:pPr>
      <w:r w:rsidRPr="00402860">
        <w:rPr>
          <w:b/>
          <w:color w:val="auto"/>
        </w:rPr>
        <w:t xml:space="preserve"> </w:t>
      </w:r>
    </w:p>
    <w:p w:rsidR="009D4285" w:rsidRPr="00402860" w:rsidRDefault="009F4878">
      <w:pPr>
        <w:spacing w:after="37" w:line="240" w:lineRule="auto"/>
        <w:ind w:left="0" w:right="0" w:firstLine="0"/>
        <w:jc w:val="left"/>
        <w:rPr>
          <w:color w:val="auto"/>
        </w:rPr>
      </w:pPr>
      <w:r w:rsidRPr="00402860">
        <w:rPr>
          <w:b/>
          <w:color w:val="auto"/>
        </w:rPr>
        <w:t xml:space="preserve"> </w:t>
      </w:r>
    </w:p>
    <w:p w:rsidR="009D4285" w:rsidRPr="00402860" w:rsidRDefault="009D4285">
      <w:pPr>
        <w:spacing w:after="392" w:line="240" w:lineRule="auto"/>
        <w:ind w:left="0" w:right="0" w:firstLine="0"/>
        <w:jc w:val="left"/>
        <w:rPr>
          <w:color w:val="auto"/>
        </w:rPr>
      </w:pPr>
    </w:p>
    <w:p w:rsidR="00DF791E" w:rsidRPr="00402860" w:rsidRDefault="00DF791E">
      <w:pPr>
        <w:spacing w:after="392" w:line="240" w:lineRule="auto"/>
        <w:ind w:left="0" w:right="0" w:firstLine="0"/>
        <w:jc w:val="left"/>
        <w:rPr>
          <w:color w:val="auto"/>
        </w:rPr>
      </w:pPr>
    </w:p>
    <w:p w:rsidR="00F51F5E" w:rsidRPr="00402860" w:rsidRDefault="00F51F5E" w:rsidP="00F51F5E">
      <w:pPr>
        <w:spacing w:after="0" w:line="240" w:lineRule="auto"/>
        <w:ind w:left="0" w:right="0" w:firstLine="0"/>
        <w:jc w:val="left"/>
        <w:rPr>
          <w:color w:val="auto"/>
        </w:rPr>
      </w:pPr>
    </w:p>
    <w:p w:rsidR="009D4285" w:rsidRPr="00402860" w:rsidRDefault="009F4878" w:rsidP="00DF791E">
      <w:pPr>
        <w:spacing w:after="47" w:line="360" w:lineRule="auto"/>
        <w:ind w:left="4956" w:right="0" w:firstLine="708"/>
        <w:jc w:val="left"/>
        <w:rPr>
          <w:color w:val="auto"/>
        </w:rPr>
      </w:pPr>
      <w:r w:rsidRPr="00402860">
        <w:rPr>
          <w:color w:val="auto"/>
          <w:sz w:val="24"/>
        </w:rPr>
        <w:t xml:space="preserve">Zatwierdził:              </w:t>
      </w:r>
    </w:p>
    <w:p w:rsidR="009D4285" w:rsidRDefault="009D4285">
      <w:pPr>
        <w:spacing w:after="45" w:line="240" w:lineRule="auto"/>
        <w:ind w:left="0" w:right="0" w:firstLine="0"/>
        <w:jc w:val="left"/>
        <w:rPr>
          <w:b/>
          <w:color w:val="FF0000"/>
          <w:sz w:val="24"/>
        </w:rPr>
      </w:pPr>
    </w:p>
    <w:p w:rsidR="00431BA2" w:rsidRDefault="00431BA2">
      <w:pPr>
        <w:spacing w:after="45" w:line="240" w:lineRule="auto"/>
        <w:ind w:left="0" w:right="0" w:firstLine="0"/>
        <w:jc w:val="left"/>
        <w:rPr>
          <w:b/>
          <w:color w:val="FF0000"/>
          <w:sz w:val="24"/>
        </w:rPr>
      </w:pPr>
    </w:p>
    <w:p w:rsidR="00431BA2" w:rsidRPr="00402860" w:rsidRDefault="00431BA2">
      <w:pPr>
        <w:spacing w:after="45" w:line="240" w:lineRule="auto"/>
        <w:ind w:left="0" w:right="0" w:firstLine="0"/>
        <w:jc w:val="left"/>
        <w:rPr>
          <w:b/>
          <w:color w:val="FF0000"/>
          <w:sz w:val="24"/>
        </w:rPr>
      </w:pPr>
    </w:p>
    <w:p w:rsidR="00DF791E" w:rsidRPr="00402860" w:rsidRDefault="00DF791E">
      <w:pPr>
        <w:spacing w:after="45" w:line="240" w:lineRule="auto"/>
        <w:ind w:left="0" w:right="0" w:firstLine="0"/>
        <w:jc w:val="left"/>
        <w:rPr>
          <w:b/>
          <w:color w:val="FF0000"/>
          <w:sz w:val="24"/>
        </w:rPr>
      </w:pPr>
    </w:p>
    <w:p w:rsidR="00DF791E" w:rsidRPr="00402860" w:rsidRDefault="00DF791E">
      <w:pPr>
        <w:spacing w:after="45" w:line="240" w:lineRule="auto"/>
        <w:ind w:left="0" w:right="0" w:firstLine="0"/>
        <w:jc w:val="left"/>
        <w:rPr>
          <w:b/>
          <w:color w:val="FF0000"/>
          <w:sz w:val="24"/>
        </w:rPr>
      </w:pPr>
    </w:p>
    <w:p w:rsidR="00DF791E" w:rsidRPr="00402860" w:rsidRDefault="00DF791E">
      <w:pPr>
        <w:spacing w:after="45" w:line="240" w:lineRule="auto"/>
        <w:ind w:left="0" w:right="0" w:firstLine="0"/>
        <w:jc w:val="left"/>
        <w:rPr>
          <w:b/>
          <w:color w:val="FF0000"/>
          <w:sz w:val="24"/>
        </w:rPr>
      </w:pPr>
    </w:p>
    <w:p w:rsidR="00FF0C46" w:rsidRPr="00402860" w:rsidRDefault="009F4878" w:rsidP="00F51F5E">
      <w:pPr>
        <w:spacing w:after="47" w:line="240" w:lineRule="auto"/>
        <w:ind w:left="0" w:right="0" w:firstLine="0"/>
        <w:jc w:val="left"/>
        <w:rPr>
          <w:color w:val="FF0000"/>
        </w:rPr>
      </w:pPr>
      <w:r w:rsidRPr="00402860">
        <w:rPr>
          <w:b/>
          <w:color w:val="FF0000"/>
          <w:sz w:val="24"/>
        </w:rPr>
        <w:t xml:space="preserve">             </w:t>
      </w:r>
      <w:r w:rsidRPr="00402860">
        <w:rPr>
          <w:b/>
          <w:color w:val="FF0000"/>
          <w:sz w:val="22"/>
        </w:rPr>
        <w:t xml:space="preserve">              </w:t>
      </w:r>
    </w:p>
    <w:tbl>
      <w:tblPr>
        <w:tblStyle w:val="TableGrid"/>
        <w:tblW w:w="9294" w:type="dxa"/>
        <w:tblInd w:w="-112" w:type="dxa"/>
        <w:tblCellMar>
          <w:top w:w="75" w:type="dxa"/>
          <w:left w:w="112" w:type="dxa"/>
          <w:right w:w="115" w:type="dxa"/>
        </w:tblCellMar>
        <w:tblLook w:val="04A0" w:firstRow="1" w:lastRow="0" w:firstColumn="1" w:lastColumn="0" w:noHBand="0" w:noVBand="1"/>
      </w:tblPr>
      <w:tblGrid>
        <w:gridCol w:w="9294"/>
      </w:tblGrid>
      <w:tr w:rsidR="00431BA2" w:rsidRPr="00431BA2" w:rsidTr="00B83E9C">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FF0C46" w:rsidRPr="00431BA2" w:rsidRDefault="00FF0C46" w:rsidP="00DE108F">
            <w:pPr>
              <w:spacing w:after="0" w:line="240" w:lineRule="auto"/>
              <w:ind w:left="0" w:right="0" w:firstLine="0"/>
              <w:jc w:val="left"/>
              <w:rPr>
                <w:color w:val="auto"/>
              </w:rPr>
            </w:pPr>
            <w:r w:rsidRPr="00431BA2">
              <w:rPr>
                <w:b/>
                <w:color w:val="auto"/>
                <w:sz w:val="22"/>
                <w:shd w:val="clear" w:color="auto" w:fill="C0C0C0"/>
              </w:rPr>
              <w:lastRenderedPageBreak/>
              <w:t>Rozdział I. NAZWA oraz ADRES ZAMAWIAJĄCEGO</w:t>
            </w:r>
            <w:r w:rsidRPr="00431BA2">
              <w:rPr>
                <w:b/>
                <w:color w:val="auto"/>
                <w:sz w:val="22"/>
              </w:rPr>
              <w:t xml:space="preserve">                                       </w:t>
            </w:r>
          </w:p>
        </w:tc>
      </w:tr>
    </w:tbl>
    <w:p w:rsidR="009D4285" w:rsidRPr="00431BA2" w:rsidRDefault="009F4878" w:rsidP="00DE108F">
      <w:pPr>
        <w:spacing w:after="15" w:line="240" w:lineRule="auto"/>
        <w:ind w:left="0" w:right="0" w:firstLine="0"/>
        <w:jc w:val="left"/>
        <w:rPr>
          <w:color w:val="FF0000"/>
        </w:rPr>
      </w:pPr>
      <w:r w:rsidRPr="00431BA2">
        <w:rPr>
          <w:b/>
          <w:color w:val="FF0000"/>
          <w:sz w:val="22"/>
        </w:rPr>
        <w:t xml:space="preserve"> </w:t>
      </w:r>
    </w:p>
    <w:p w:rsidR="00431BA2" w:rsidRPr="006D152A" w:rsidRDefault="00431BA2" w:rsidP="00431BA2">
      <w:pPr>
        <w:pStyle w:val="Nagwek1"/>
        <w:pBdr>
          <w:top w:val="none" w:sz="0" w:space="0" w:color="auto"/>
          <w:left w:val="none" w:sz="0" w:space="0" w:color="auto"/>
          <w:bottom w:val="none" w:sz="0" w:space="0" w:color="auto"/>
          <w:right w:val="none" w:sz="0" w:space="0" w:color="auto"/>
        </w:pBdr>
        <w:shd w:val="clear" w:color="auto" w:fill="auto"/>
        <w:spacing w:after="41" w:line="240" w:lineRule="auto"/>
        <w:ind w:right="-15"/>
        <w:jc w:val="left"/>
        <w:rPr>
          <w:color w:val="auto"/>
        </w:rPr>
      </w:pPr>
      <w:r w:rsidRPr="006D152A">
        <w:rPr>
          <w:color w:val="auto"/>
        </w:rPr>
        <w:t xml:space="preserve">Nazwa Zamawiającego : </w:t>
      </w:r>
      <w:r w:rsidRPr="006D152A">
        <w:rPr>
          <w:color w:val="auto"/>
        </w:rPr>
        <w:tab/>
        <w:t xml:space="preserve"> </w:t>
      </w:r>
      <w:r w:rsidRPr="006D152A">
        <w:rPr>
          <w:color w:val="auto"/>
        </w:rPr>
        <w:tab/>
        <w:t xml:space="preserve">Gmina Przecław  </w:t>
      </w:r>
    </w:p>
    <w:p w:rsidR="00431BA2" w:rsidRPr="006D152A" w:rsidRDefault="00431BA2" w:rsidP="00431BA2">
      <w:pPr>
        <w:spacing w:after="37" w:line="240" w:lineRule="auto"/>
        <w:ind w:right="8"/>
        <w:rPr>
          <w:color w:val="auto"/>
        </w:rPr>
      </w:pPr>
      <w:r w:rsidRPr="006D152A">
        <w:rPr>
          <w:b/>
          <w:color w:val="auto"/>
        </w:rPr>
        <w:t xml:space="preserve">REGON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690581927 </w:t>
      </w:r>
    </w:p>
    <w:p w:rsidR="00431BA2" w:rsidRPr="006D152A" w:rsidRDefault="00431BA2" w:rsidP="00431BA2">
      <w:pPr>
        <w:spacing w:after="37" w:line="240" w:lineRule="auto"/>
        <w:ind w:right="8"/>
        <w:rPr>
          <w:color w:val="auto"/>
        </w:rPr>
      </w:pPr>
      <w:r w:rsidRPr="006D152A">
        <w:rPr>
          <w:b/>
          <w:color w:val="auto"/>
        </w:rPr>
        <w:t xml:space="preserve">NIP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817-19-799-11 </w:t>
      </w:r>
    </w:p>
    <w:p w:rsidR="00431BA2" w:rsidRPr="006D152A" w:rsidRDefault="00431BA2" w:rsidP="00431BA2">
      <w:pPr>
        <w:spacing w:after="37" w:line="240" w:lineRule="auto"/>
        <w:ind w:right="8"/>
        <w:rPr>
          <w:color w:val="auto"/>
        </w:rPr>
      </w:pPr>
      <w:r w:rsidRPr="006D152A">
        <w:rPr>
          <w:b/>
          <w:color w:val="auto"/>
        </w:rPr>
        <w:t xml:space="preserve">Miejscowość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Przecław </w:t>
      </w:r>
    </w:p>
    <w:p w:rsidR="00431BA2" w:rsidRPr="006D152A" w:rsidRDefault="00431BA2" w:rsidP="00431BA2">
      <w:pPr>
        <w:spacing w:after="37" w:line="240" w:lineRule="auto"/>
        <w:ind w:right="8"/>
        <w:rPr>
          <w:color w:val="auto"/>
        </w:rPr>
      </w:pPr>
      <w:r w:rsidRPr="006D152A">
        <w:rPr>
          <w:b/>
          <w:color w:val="auto"/>
        </w:rPr>
        <w:t xml:space="preserve">Adres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t xml:space="preserve">ul. Kilińskiego 7, 39-320 Przecław   </w:t>
      </w:r>
    </w:p>
    <w:p w:rsidR="00431BA2" w:rsidRPr="006D152A" w:rsidRDefault="00431BA2" w:rsidP="00431BA2">
      <w:pPr>
        <w:spacing w:after="37" w:line="240" w:lineRule="auto"/>
        <w:ind w:right="8"/>
        <w:rPr>
          <w:color w:val="auto"/>
        </w:rPr>
      </w:pPr>
      <w:r w:rsidRPr="006D152A">
        <w:rPr>
          <w:b/>
          <w:color w:val="auto"/>
        </w:rPr>
        <w:t xml:space="preserve">Strona internetowa:   </w:t>
      </w:r>
      <w:r w:rsidRPr="006D152A">
        <w:rPr>
          <w:b/>
          <w:color w:val="auto"/>
        </w:rPr>
        <w:tab/>
        <w:t xml:space="preserve"> </w:t>
      </w:r>
      <w:r w:rsidRPr="006D152A">
        <w:rPr>
          <w:b/>
          <w:color w:val="auto"/>
        </w:rPr>
        <w:tab/>
        <w:t xml:space="preserve"> </w:t>
      </w:r>
      <w:r w:rsidRPr="006D152A">
        <w:rPr>
          <w:b/>
          <w:color w:val="auto"/>
        </w:rPr>
        <w:tab/>
        <w:t>www.bipgminaprzeclaw.pl</w:t>
      </w:r>
    </w:p>
    <w:p w:rsidR="00431BA2" w:rsidRPr="006D152A" w:rsidRDefault="00431BA2" w:rsidP="00431BA2">
      <w:pPr>
        <w:spacing w:after="37" w:line="240" w:lineRule="auto"/>
        <w:ind w:right="8"/>
        <w:rPr>
          <w:b/>
          <w:color w:val="auto"/>
          <w:vertAlign w:val="superscript"/>
        </w:rPr>
      </w:pPr>
      <w:r w:rsidRPr="006D152A">
        <w:rPr>
          <w:b/>
          <w:color w:val="auto"/>
        </w:rPr>
        <w:t xml:space="preserve">Godziny urzędowania </w:t>
      </w:r>
      <w:r w:rsidRPr="006D152A">
        <w:rPr>
          <w:b/>
          <w:color w:val="auto"/>
        </w:rPr>
        <w:tab/>
        <w:t xml:space="preserve"> </w:t>
      </w:r>
      <w:r w:rsidRPr="006D152A">
        <w:rPr>
          <w:b/>
          <w:color w:val="auto"/>
        </w:rPr>
        <w:tab/>
        <w:t xml:space="preserve"> </w:t>
      </w:r>
      <w:r w:rsidRPr="006D152A">
        <w:rPr>
          <w:b/>
          <w:color w:val="auto"/>
        </w:rPr>
        <w:tab/>
        <w:t>Poniedziałek 7</w:t>
      </w:r>
      <w:r w:rsidRPr="006D152A">
        <w:rPr>
          <w:b/>
          <w:color w:val="auto"/>
          <w:vertAlign w:val="superscript"/>
        </w:rPr>
        <w:t xml:space="preserve">30 </w:t>
      </w:r>
      <w:r w:rsidRPr="006D152A">
        <w:rPr>
          <w:b/>
          <w:color w:val="auto"/>
        </w:rPr>
        <w:t>- 16</w:t>
      </w:r>
      <w:r w:rsidRPr="006D152A">
        <w:rPr>
          <w:b/>
          <w:color w:val="auto"/>
          <w:vertAlign w:val="superscript"/>
        </w:rPr>
        <w:t>30</w:t>
      </w:r>
    </w:p>
    <w:p w:rsidR="00431BA2" w:rsidRPr="006D152A" w:rsidRDefault="00431BA2" w:rsidP="00431BA2">
      <w:pPr>
        <w:spacing w:after="37" w:line="240" w:lineRule="auto"/>
        <w:ind w:left="3535" w:right="8" w:firstLine="713"/>
        <w:rPr>
          <w:b/>
          <w:color w:val="auto"/>
        </w:rPr>
      </w:pPr>
      <w:r w:rsidRPr="006D152A">
        <w:rPr>
          <w:b/>
          <w:color w:val="auto"/>
        </w:rPr>
        <w:t>Wtorek – Czwartek 7</w:t>
      </w:r>
      <w:r w:rsidRPr="006D152A">
        <w:rPr>
          <w:b/>
          <w:color w:val="auto"/>
          <w:vertAlign w:val="superscript"/>
        </w:rPr>
        <w:t xml:space="preserve">30 </w:t>
      </w:r>
      <w:r w:rsidRPr="006D152A">
        <w:rPr>
          <w:b/>
          <w:color w:val="auto"/>
        </w:rPr>
        <w:t>- 15</w:t>
      </w:r>
      <w:r w:rsidRPr="006D152A">
        <w:rPr>
          <w:b/>
          <w:color w:val="auto"/>
          <w:vertAlign w:val="superscript"/>
        </w:rPr>
        <w:t>30</w:t>
      </w:r>
      <w:r w:rsidRPr="006D152A">
        <w:rPr>
          <w:b/>
          <w:color w:val="auto"/>
        </w:rPr>
        <w:t xml:space="preserve"> </w:t>
      </w:r>
    </w:p>
    <w:p w:rsidR="00431BA2" w:rsidRPr="006D152A" w:rsidRDefault="00431BA2" w:rsidP="00431BA2">
      <w:pPr>
        <w:spacing w:after="37" w:line="240" w:lineRule="auto"/>
        <w:ind w:left="3535" w:right="8" w:firstLine="713"/>
        <w:rPr>
          <w:b/>
          <w:color w:val="auto"/>
          <w:vertAlign w:val="superscript"/>
        </w:rPr>
      </w:pPr>
      <w:r w:rsidRPr="006D152A">
        <w:rPr>
          <w:b/>
          <w:color w:val="auto"/>
        </w:rPr>
        <w:t>Piątek 7</w:t>
      </w:r>
      <w:r w:rsidRPr="006D152A">
        <w:rPr>
          <w:b/>
          <w:color w:val="auto"/>
          <w:vertAlign w:val="superscript"/>
        </w:rPr>
        <w:t xml:space="preserve">30 </w:t>
      </w:r>
      <w:r w:rsidRPr="006D152A">
        <w:rPr>
          <w:b/>
          <w:color w:val="auto"/>
        </w:rPr>
        <w:t>- 14</w:t>
      </w:r>
      <w:r w:rsidRPr="006D152A">
        <w:rPr>
          <w:b/>
          <w:color w:val="auto"/>
          <w:vertAlign w:val="superscript"/>
        </w:rPr>
        <w:t>30</w:t>
      </w:r>
    </w:p>
    <w:p w:rsidR="00431BA2" w:rsidRPr="006D152A" w:rsidRDefault="00431BA2" w:rsidP="00431BA2">
      <w:pPr>
        <w:spacing w:after="37" w:line="240" w:lineRule="auto"/>
        <w:ind w:right="8"/>
        <w:rPr>
          <w:b/>
          <w:color w:val="auto"/>
        </w:rPr>
      </w:pPr>
      <w:r w:rsidRPr="006D152A">
        <w:rPr>
          <w:b/>
          <w:color w:val="auto"/>
        </w:rPr>
        <w:t xml:space="preserve">Telefon: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r>
      <w:r w:rsidRPr="006D152A">
        <w:rPr>
          <w:b/>
          <w:color w:val="auto"/>
        </w:rPr>
        <w:tab/>
        <w:t xml:space="preserve">(017) 58 13 119,  </w:t>
      </w:r>
    </w:p>
    <w:p w:rsidR="00431BA2" w:rsidRPr="006D152A" w:rsidRDefault="00431BA2" w:rsidP="00431BA2">
      <w:pPr>
        <w:spacing w:after="37" w:line="240" w:lineRule="auto"/>
        <w:ind w:right="8"/>
        <w:rPr>
          <w:color w:val="auto"/>
        </w:rPr>
      </w:pPr>
      <w:r w:rsidRPr="006D152A">
        <w:rPr>
          <w:b/>
          <w:color w:val="auto"/>
        </w:rPr>
        <w:t>Fax:</w:t>
      </w:r>
      <w:r w:rsidRPr="006D152A">
        <w:rPr>
          <w:color w:val="auto"/>
        </w:rPr>
        <w:tab/>
      </w:r>
      <w:r w:rsidRPr="006D152A">
        <w:rPr>
          <w:color w:val="auto"/>
        </w:rPr>
        <w:tab/>
      </w:r>
      <w:r w:rsidRPr="006D152A">
        <w:rPr>
          <w:color w:val="auto"/>
        </w:rPr>
        <w:tab/>
      </w:r>
      <w:r w:rsidRPr="006D152A">
        <w:rPr>
          <w:color w:val="auto"/>
        </w:rPr>
        <w:tab/>
      </w:r>
      <w:r w:rsidRPr="006D152A">
        <w:rPr>
          <w:color w:val="auto"/>
        </w:rPr>
        <w:tab/>
      </w:r>
      <w:r w:rsidRPr="006D152A">
        <w:rPr>
          <w:color w:val="auto"/>
        </w:rPr>
        <w:tab/>
      </w:r>
      <w:r w:rsidRPr="006D152A">
        <w:rPr>
          <w:b/>
          <w:color w:val="auto"/>
        </w:rPr>
        <w:t>(017) 58 13 116,</w:t>
      </w:r>
    </w:p>
    <w:p w:rsidR="00431BA2" w:rsidRPr="006D152A" w:rsidRDefault="00431BA2" w:rsidP="00431BA2">
      <w:pPr>
        <w:spacing w:after="37" w:line="240" w:lineRule="auto"/>
        <w:ind w:right="8"/>
        <w:rPr>
          <w:color w:val="auto"/>
        </w:rPr>
      </w:pPr>
      <w:r w:rsidRPr="006D152A">
        <w:rPr>
          <w:b/>
          <w:color w:val="auto"/>
        </w:rPr>
        <w:t xml:space="preserve">e- mail:  </w:t>
      </w:r>
      <w:r w:rsidRPr="006D152A">
        <w:rPr>
          <w:b/>
          <w:color w:val="auto"/>
        </w:rPr>
        <w:tab/>
        <w:t xml:space="preserve"> </w:t>
      </w:r>
      <w:r w:rsidRPr="006D152A">
        <w:rPr>
          <w:b/>
          <w:color w:val="auto"/>
        </w:rPr>
        <w:tab/>
        <w:t xml:space="preserve"> </w:t>
      </w:r>
      <w:r w:rsidRPr="006D152A">
        <w:rPr>
          <w:b/>
          <w:color w:val="auto"/>
        </w:rPr>
        <w:tab/>
        <w:t xml:space="preserve">       </w:t>
      </w:r>
      <w:r w:rsidRPr="006D152A">
        <w:rPr>
          <w:b/>
          <w:color w:val="auto"/>
        </w:rPr>
        <w:tab/>
      </w:r>
      <w:r w:rsidRPr="006D152A">
        <w:rPr>
          <w:b/>
          <w:color w:val="auto"/>
        </w:rPr>
        <w:tab/>
        <w:t xml:space="preserve">urzadmiejski@przeclaw.org </w:t>
      </w:r>
    </w:p>
    <w:p w:rsidR="00431BA2" w:rsidRPr="006D152A" w:rsidRDefault="00431BA2" w:rsidP="00431BA2">
      <w:pPr>
        <w:spacing w:after="36" w:line="240" w:lineRule="auto"/>
        <w:ind w:left="0" w:right="0" w:firstLine="0"/>
        <w:jc w:val="left"/>
        <w:rPr>
          <w:color w:val="auto"/>
        </w:rPr>
      </w:pPr>
      <w:r w:rsidRPr="006D152A">
        <w:rPr>
          <w:b/>
          <w:color w:val="auto"/>
        </w:rPr>
        <w:t xml:space="preserve"> </w:t>
      </w:r>
    </w:p>
    <w:p w:rsidR="00431BA2" w:rsidRPr="006D152A" w:rsidRDefault="00431BA2" w:rsidP="00431BA2">
      <w:pPr>
        <w:spacing w:after="37" w:line="240" w:lineRule="auto"/>
        <w:ind w:right="1238"/>
        <w:rPr>
          <w:color w:val="auto"/>
        </w:rPr>
      </w:pPr>
      <w:r w:rsidRPr="006D152A">
        <w:rPr>
          <w:b/>
          <w:color w:val="auto"/>
        </w:rPr>
        <w:t>Wymagane jest dostarczenie lub przesyłanie ofert</w:t>
      </w:r>
      <w:r w:rsidRPr="006D152A">
        <w:rPr>
          <w:b/>
          <w:color w:val="auto"/>
          <w:u w:val="single" w:color="000000"/>
        </w:rPr>
        <w:t xml:space="preserve"> pisemnie</w:t>
      </w:r>
      <w:r w:rsidRPr="006D152A">
        <w:rPr>
          <w:b/>
          <w:color w:val="auto"/>
        </w:rPr>
        <w:t xml:space="preserve"> na adres: Gmina Przecław, ul. Kilińskiego 7, 39-320 Przecław </w:t>
      </w:r>
    </w:p>
    <w:p w:rsidR="00431BA2" w:rsidRPr="00431BA2" w:rsidRDefault="00431BA2" w:rsidP="00DE108F">
      <w:pPr>
        <w:spacing w:after="37" w:line="240" w:lineRule="auto"/>
        <w:ind w:right="1238"/>
        <w:rPr>
          <w:color w:val="FF0000"/>
        </w:rPr>
      </w:pPr>
    </w:p>
    <w:p w:rsidR="009D4285" w:rsidRPr="00431BA2" w:rsidRDefault="009F4878" w:rsidP="00DE108F">
      <w:pPr>
        <w:spacing w:after="8" w:line="240" w:lineRule="auto"/>
        <w:ind w:left="0" w:right="0" w:firstLine="0"/>
        <w:jc w:val="left"/>
        <w:rPr>
          <w:color w:val="FF0000"/>
        </w:rPr>
      </w:pPr>
      <w:r w:rsidRPr="00431BA2">
        <w:rPr>
          <w:color w:val="FF0000"/>
          <w:sz w:val="22"/>
        </w:rPr>
        <w:t xml:space="preserve"> </w:t>
      </w:r>
    </w:p>
    <w:tbl>
      <w:tblPr>
        <w:tblStyle w:val="TableGrid"/>
        <w:tblW w:w="9294" w:type="dxa"/>
        <w:tblInd w:w="-112" w:type="dxa"/>
        <w:tblCellMar>
          <w:top w:w="75" w:type="dxa"/>
          <w:left w:w="112" w:type="dxa"/>
          <w:right w:w="115" w:type="dxa"/>
        </w:tblCellMar>
        <w:tblLook w:val="04A0" w:firstRow="1" w:lastRow="0" w:firstColumn="1" w:lastColumn="0" w:noHBand="0" w:noVBand="1"/>
      </w:tblPr>
      <w:tblGrid>
        <w:gridCol w:w="9294"/>
      </w:tblGrid>
      <w:tr w:rsidR="00431BA2" w:rsidRPr="00431BA2">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431BA2" w:rsidRDefault="009F4878" w:rsidP="00DE108F">
            <w:pPr>
              <w:spacing w:after="0" w:line="240" w:lineRule="auto"/>
              <w:ind w:left="0" w:right="0" w:firstLine="0"/>
              <w:jc w:val="left"/>
              <w:rPr>
                <w:color w:val="FF0000"/>
              </w:rPr>
            </w:pPr>
            <w:r w:rsidRPr="00431BA2">
              <w:rPr>
                <w:b/>
                <w:color w:val="auto"/>
                <w:sz w:val="22"/>
              </w:rPr>
              <w:t xml:space="preserve">Rozdział II. TRYB UDZIELENIA </w:t>
            </w:r>
            <w:r w:rsidR="00F51F5E" w:rsidRPr="00431BA2">
              <w:rPr>
                <w:b/>
                <w:color w:val="auto"/>
                <w:sz w:val="22"/>
              </w:rPr>
              <w:t xml:space="preserve">ZAMÓWIENIA </w:t>
            </w:r>
            <w:r w:rsidRPr="00431BA2">
              <w:rPr>
                <w:b/>
                <w:color w:val="auto"/>
                <w:sz w:val="22"/>
              </w:rPr>
              <w:t xml:space="preserve">         </w:t>
            </w:r>
          </w:p>
        </w:tc>
      </w:tr>
    </w:tbl>
    <w:p w:rsidR="009D4285" w:rsidRPr="00431BA2" w:rsidRDefault="009F4878" w:rsidP="00DE108F">
      <w:pPr>
        <w:spacing w:after="20" w:line="240" w:lineRule="auto"/>
        <w:ind w:left="58" w:right="0" w:firstLine="0"/>
        <w:jc w:val="left"/>
        <w:rPr>
          <w:color w:val="FF0000"/>
        </w:rPr>
      </w:pPr>
      <w:r w:rsidRPr="00431BA2">
        <w:rPr>
          <w:b/>
          <w:color w:val="FF0000"/>
          <w:sz w:val="22"/>
        </w:rPr>
        <w:t xml:space="preserve"> </w:t>
      </w:r>
    </w:p>
    <w:p w:rsidR="00431BA2" w:rsidRPr="005272AD" w:rsidRDefault="00431BA2" w:rsidP="00431BA2">
      <w:pPr>
        <w:numPr>
          <w:ilvl w:val="0"/>
          <w:numId w:val="1"/>
        </w:numPr>
        <w:spacing w:line="240" w:lineRule="auto"/>
        <w:ind w:hanging="434"/>
        <w:rPr>
          <w:color w:val="auto"/>
        </w:rPr>
      </w:pPr>
      <w:r w:rsidRPr="005272AD">
        <w:rPr>
          <w:color w:val="auto"/>
        </w:rPr>
        <w:t>Postępowanie o udzielenie zamówienia prowadzone jest w trybie przetargu nieograniczonego na podstawie art. 39 ustawy z dnia 29 stycznia 2004 roku Prawo zamówień publicznych (t.j. Dz. U. 2019 r. poz. 1843 z późniejszymi zmianami). W kwestiach nieuregulowanych powyższą ustawą stosuje się przepisy ustawy – Kodeks cywilny.</w:t>
      </w:r>
    </w:p>
    <w:p w:rsidR="00431BA2" w:rsidRPr="005272AD" w:rsidRDefault="00431BA2" w:rsidP="00431BA2">
      <w:pPr>
        <w:spacing w:line="240" w:lineRule="auto"/>
        <w:ind w:left="434" w:firstLine="0"/>
        <w:rPr>
          <w:color w:val="auto"/>
          <w:sz w:val="8"/>
          <w:szCs w:val="8"/>
        </w:rPr>
      </w:pPr>
      <w:r w:rsidRPr="005272AD">
        <w:rPr>
          <w:color w:val="auto"/>
        </w:rPr>
        <w:t xml:space="preserve">  </w:t>
      </w:r>
    </w:p>
    <w:p w:rsidR="00431BA2" w:rsidRPr="00431BA2" w:rsidRDefault="00431BA2" w:rsidP="00431BA2">
      <w:pPr>
        <w:numPr>
          <w:ilvl w:val="0"/>
          <w:numId w:val="1"/>
        </w:numPr>
        <w:spacing w:line="240" w:lineRule="auto"/>
        <w:ind w:hanging="434"/>
        <w:rPr>
          <w:color w:val="auto"/>
        </w:rPr>
      </w:pPr>
      <w:r w:rsidRPr="005272AD">
        <w:rPr>
          <w:color w:val="auto"/>
        </w:rPr>
        <w:t xml:space="preserve">Wartość szacunkowa zamówienia nie przekracza kwoty określonej w przepisach wydanych na podstawie art. 11 ust. 8 ustawy Pzp.  </w:t>
      </w:r>
    </w:p>
    <w:p w:rsidR="00431BA2" w:rsidRPr="005272AD" w:rsidRDefault="00431BA2" w:rsidP="00431BA2">
      <w:pPr>
        <w:numPr>
          <w:ilvl w:val="0"/>
          <w:numId w:val="1"/>
        </w:numPr>
        <w:spacing w:before="120" w:line="240" w:lineRule="auto"/>
        <w:ind w:hanging="434"/>
        <w:rPr>
          <w:color w:val="auto"/>
        </w:rPr>
      </w:pPr>
      <w:r w:rsidRPr="005272AD">
        <w:rPr>
          <w:color w:val="auto"/>
        </w:rPr>
        <w:t>Inne ustalenia</w:t>
      </w:r>
      <w:r w:rsidRPr="005272AD">
        <w:rPr>
          <w:color w:val="FF0000"/>
        </w:rPr>
        <w:t xml:space="preserve">:  </w:t>
      </w:r>
    </w:p>
    <w:p w:rsidR="00431BA2" w:rsidRPr="005272AD" w:rsidRDefault="00431BA2" w:rsidP="00431BA2">
      <w:pPr>
        <w:spacing w:after="38" w:line="240" w:lineRule="auto"/>
        <w:ind w:left="0" w:right="0" w:firstLine="0"/>
        <w:jc w:val="left"/>
        <w:rPr>
          <w:color w:val="auto"/>
          <w:sz w:val="8"/>
          <w:szCs w:val="8"/>
        </w:rPr>
      </w:pPr>
      <w:r w:rsidRPr="005272AD">
        <w:rPr>
          <w:color w:val="auto"/>
        </w:rPr>
        <w:t xml:space="preserve"> </w:t>
      </w:r>
    </w:p>
    <w:p w:rsidR="00431BA2" w:rsidRPr="005272AD" w:rsidRDefault="00431BA2" w:rsidP="00D31FFB">
      <w:pPr>
        <w:pStyle w:val="Akapitzlist"/>
        <w:numPr>
          <w:ilvl w:val="0"/>
          <w:numId w:val="58"/>
        </w:numPr>
        <w:spacing w:after="38" w:line="269" w:lineRule="auto"/>
        <w:ind w:hanging="720"/>
        <w:contextualSpacing w:val="0"/>
        <w:jc w:val="left"/>
        <w:rPr>
          <w:rFonts w:eastAsia="Times New Roman" w:cs="Times New Roman"/>
          <w:vanish/>
          <w:color w:val="auto"/>
          <w:szCs w:val="20"/>
        </w:rPr>
      </w:pPr>
    </w:p>
    <w:p w:rsidR="00431BA2" w:rsidRPr="005272AD" w:rsidRDefault="00431BA2" w:rsidP="00D31FFB">
      <w:pPr>
        <w:pStyle w:val="Akapitzlist"/>
        <w:numPr>
          <w:ilvl w:val="0"/>
          <w:numId w:val="58"/>
        </w:numPr>
        <w:spacing w:after="38" w:line="269" w:lineRule="auto"/>
        <w:ind w:hanging="720"/>
        <w:contextualSpacing w:val="0"/>
        <w:jc w:val="left"/>
        <w:rPr>
          <w:rFonts w:eastAsia="Times New Roman" w:cs="Times New Roman"/>
          <w:vanish/>
          <w:color w:val="auto"/>
          <w:szCs w:val="20"/>
        </w:rPr>
      </w:pPr>
    </w:p>
    <w:p w:rsidR="00431BA2" w:rsidRPr="005272AD" w:rsidRDefault="00431BA2" w:rsidP="00D31FFB">
      <w:pPr>
        <w:pStyle w:val="Akapitzlist"/>
        <w:numPr>
          <w:ilvl w:val="0"/>
          <w:numId w:val="58"/>
        </w:numPr>
        <w:spacing w:after="38" w:line="269" w:lineRule="auto"/>
        <w:ind w:hanging="720"/>
        <w:contextualSpacing w:val="0"/>
        <w:jc w:val="left"/>
        <w:rPr>
          <w:rFonts w:eastAsia="Times New Roman" w:cs="Times New Roman"/>
          <w:vanish/>
          <w:color w:val="auto"/>
          <w:szCs w:val="20"/>
        </w:rPr>
      </w:pPr>
    </w:p>
    <w:p w:rsidR="00431BA2" w:rsidRPr="005272AD" w:rsidRDefault="00431BA2" w:rsidP="00D31FFB">
      <w:pPr>
        <w:numPr>
          <w:ilvl w:val="1"/>
          <w:numId w:val="58"/>
        </w:numPr>
        <w:spacing w:after="42" w:line="269" w:lineRule="auto"/>
        <w:ind w:left="709" w:hanging="567"/>
        <w:rPr>
          <w:color w:val="auto"/>
          <w:szCs w:val="20"/>
        </w:rPr>
      </w:pPr>
      <w:r w:rsidRPr="005272AD">
        <w:rPr>
          <w:rFonts w:eastAsia="Times New Roman" w:cs="Times New Roman"/>
          <w:color w:val="auto"/>
          <w:szCs w:val="20"/>
        </w:rPr>
        <w:t xml:space="preserve">Specyfikację Istotnych Warunków Zamówienia (zwaną dalej SIWZ) opracowano na podstawie:  </w:t>
      </w:r>
    </w:p>
    <w:p w:rsidR="00431BA2" w:rsidRPr="005272AD" w:rsidRDefault="00431BA2" w:rsidP="00D31FFB">
      <w:pPr>
        <w:numPr>
          <w:ilvl w:val="0"/>
          <w:numId w:val="59"/>
        </w:numPr>
        <w:spacing w:after="83" w:line="269" w:lineRule="auto"/>
        <w:ind w:left="1134" w:right="62" w:hanging="360"/>
        <w:rPr>
          <w:color w:val="auto"/>
          <w:szCs w:val="20"/>
        </w:rPr>
      </w:pPr>
      <w:r w:rsidRPr="005272AD">
        <w:rPr>
          <w:rFonts w:eastAsia="Times New Roman" w:cs="Times New Roman"/>
          <w:color w:val="auto"/>
          <w:szCs w:val="20"/>
        </w:rPr>
        <w:t>Ustawy z dnia 29.01.2004r. Prawo zamówień publicznych (</w:t>
      </w:r>
      <w:r w:rsidRPr="005272AD">
        <w:rPr>
          <w:color w:val="auto"/>
        </w:rPr>
        <w:t>t.j. Dz. U. 2019 r. poz. 1843 z późniejszymi zmianami</w:t>
      </w:r>
      <w:r w:rsidRPr="005272AD">
        <w:rPr>
          <w:rFonts w:eastAsia="Times New Roman" w:cs="Times New Roman"/>
          <w:color w:val="auto"/>
          <w:szCs w:val="20"/>
        </w:rPr>
        <w:t xml:space="preserve">) zwana dalej ustawą PZP; </w:t>
      </w:r>
    </w:p>
    <w:p w:rsidR="00431BA2" w:rsidRPr="005272AD" w:rsidRDefault="00431BA2" w:rsidP="00D31FFB">
      <w:pPr>
        <w:numPr>
          <w:ilvl w:val="0"/>
          <w:numId w:val="59"/>
        </w:numPr>
        <w:spacing w:after="84" w:line="269" w:lineRule="auto"/>
        <w:ind w:left="1134" w:right="62" w:hanging="360"/>
        <w:rPr>
          <w:color w:val="auto"/>
          <w:szCs w:val="20"/>
        </w:rPr>
      </w:pPr>
      <w:r w:rsidRPr="005272AD">
        <w:rPr>
          <w:rFonts w:eastAsia="Times New Roman" w:cs="Times New Roman"/>
          <w:color w:val="auto"/>
          <w:szCs w:val="20"/>
        </w:rPr>
        <w:t>Rozporządzenia Ministra Rozwoju z dnia 26 lipca 2016 r.  w sprawie rodzajów dokumentów, jakich może żądać zamawiający od wykonawcy w postępowaniu  o udzielenie zamówienia (Dz.U. z 2016, poz. 1126) ;</w:t>
      </w:r>
    </w:p>
    <w:p w:rsidR="00431BA2" w:rsidRPr="005272AD" w:rsidRDefault="00431BA2" w:rsidP="00D31FFB">
      <w:pPr>
        <w:numPr>
          <w:ilvl w:val="0"/>
          <w:numId w:val="59"/>
        </w:numPr>
        <w:spacing w:after="84" w:line="269" w:lineRule="auto"/>
        <w:ind w:left="1134" w:right="62" w:hanging="360"/>
        <w:rPr>
          <w:color w:val="auto"/>
          <w:szCs w:val="20"/>
        </w:rPr>
      </w:pPr>
      <w:r w:rsidRPr="005272AD">
        <w:rPr>
          <w:rFonts w:eastAsia="Times New Roman" w:cs="Times New Roman"/>
          <w:color w:val="auto"/>
          <w:szCs w:val="20"/>
        </w:rPr>
        <w:t xml:space="preserve">Rozporządzenia Prezesa Rady Ministrów z dnia 28 grudnia 2017 r. w sprawie średniego kursu złotego w stosunku do euro stanowiącego podstawę przeliczania wartości zamówień publicznych (Dz. U. z 2017 r., poz. 2477); </w:t>
      </w:r>
    </w:p>
    <w:p w:rsidR="00431BA2" w:rsidRPr="005272AD" w:rsidRDefault="00431BA2" w:rsidP="00D31FFB">
      <w:pPr>
        <w:numPr>
          <w:ilvl w:val="0"/>
          <w:numId w:val="59"/>
        </w:numPr>
        <w:spacing w:after="84" w:line="269" w:lineRule="auto"/>
        <w:ind w:left="1134" w:right="62" w:hanging="360"/>
        <w:rPr>
          <w:color w:val="auto"/>
          <w:szCs w:val="20"/>
        </w:rPr>
      </w:pPr>
      <w:r w:rsidRPr="005272AD">
        <w:rPr>
          <w:rFonts w:eastAsia="Times New Roman" w:cs="Times New Roman"/>
          <w:color w:val="auto"/>
          <w:szCs w:val="20"/>
        </w:rPr>
        <w:t>Rozporządzenie Prezesa Rady Ministrów z dnia 22 grudnia 2017 r. w sprawie kwot wartości zamówień oraz konkursów, od których jest uzależniony obowiązek przekazywania ogłoszeń Urzędowi Publikacji Unii Europejskiej (Dz. U. z 2017 r. poz. 2479);</w:t>
      </w:r>
    </w:p>
    <w:p w:rsidR="00431BA2" w:rsidRPr="005272AD" w:rsidRDefault="00431BA2" w:rsidP="00D31FFB">
      <w:pPr>
        <w:numPr>
          <w:ilvl w:val="0"/>
          <w:numId w:val="60"/>
        </w:numPr>
        <w:spacing w:after="38" w:line="269" w:lineRule="auto"/>
        <w:ind w:right="67" w:hanging="360"/>
        <w:rPr>
          <w:color w:val="auto"/>
          <w:szCs w:val="20"/>
        </w:rPr>
      </w:pPr>
      <w:r w:rsidRPr="005272AD">
        <w:rPr>
          <w:rFonts w:eastAsia="Times New Roman" w:cs="Times New Roman"/>
          <w:color w:val="auto"/>
          <w:szCs w:val="20"/>
        </w:rPr>
        <w:t xml:space="preserve">Ustawy z dnia 23 kwietnia 1964 r. - Kodeks cywilny (Dz.U. z 2018 r. poz. 1025 j.t. z późn. zm.). Do czynności podejmowanych przez zamawiającego i wykonawców oraz do umów w sprawach zamówień publicznych stosuje się przepisy Kodeksu cywilnego jeżeli przepisy ustawy PZP nie stanowią inaczej. </w:t>
      </w:r>
    </w:p>
    <w:p w:rsidR="00431BA2" w:rsidRPr="005272AD" w:rsidRDefault="00431BA2" w:rsidP="00D31FFB">
      <w:pPr>
        <w:numPr>
          <w:ilvl w:val="0"/>
          <w:numId w:val="60"/>
        </w:numPr>
        <w:spacing w:after="40" w:line="264" w:lineRule="auto"/>
        <w:ind w:right="67" w:hanging="360"/>
        <w:rPr>
          <w:color w:val="auto"/>
          <w:szCs w:val="20"/>
        </w:rPr>
      </w:pPr>
      <w:r w:rsidRPr="005272AD">
        <w:rPr>
          <w:rFonts w:eastAsia="Times New Roman" w:cs="Times New Roman"/>
          <w:color w:val="auto"/>
          <w:szCs w:val="20"/>
        </w:rPr>
        <w:lastRenderedPageBreak/>
        <w:t xml:space="preserve">Ustawy z dnia 16 lutego 2007 r. o ochronie konkurencji i konsumentów (Dz. U.  z 2018 poz. 798 t.j. z późn. zm.) (zwana dalej Ustawą OKIK); </w:t>
      </w:r>
    </w:p>
    <w:p w:rsidR="00431BA2" w:rsidRPr="005272AD" w:rsidRDefault="00431BA2" w:rsidP="00D31FFB">
      <w:pPr>
        <w:numPr>
          <w:ilvl w:val="0"/>
          <w:numId w:val="60"/>
        </w:numPr>
        <w:spacing w:after="79" w:line="264" w:lineRule="auto"/>
        <w:ind w:right="67" w:hanging="360"/>
        <w:rPr>
          <w:color w:val="auto"/>
          <w:szCs w:val="20"/>
        </w:rPr>
      </w:pPr>
      <w:r w:rsidRPr="005272AD">
        <w:rPr>
          <w:rFonts w:eastAsia="Times New Roman" w:cs="Times New Roman"/>
          <w:color w:val="auto"/>
          <w:szCs w:val="20"/>
        </w:rPr>
        <w:t xml:space="preserve">Ustawy z dnia 16 kwietnia 1993 r. o zwalczaniu nieuczciwej konkurencji (Dz.U.  z 2018, poz.419 j.t.  z </w:t>
      </w:r>
      <w:proofErr w:type="spellStart"/>
      <w:r w:rsidRPr="005272AD">
        <w:rPr>
          <w:rFonts w:eastAsia="Times New Roman" w:cs="Times New Roman"/>
          <w:color w:val="auto"/>
          <w:szCs w:val="20"/>
        </w:rPr>
        <w:t>poźn</w:t>
      </w:r>
      <w:proofErr w:type="spellEnd"/>
      <w:r w:rsidRPr="005272AD">
        <w:rPr>
          <w:rFonts w:eastAsia="Times New Roman" w:cs="Times New Roman"/>
          <w:color w:val="auto"/>
          <w:szCs w:val="20"/>
        </w:rPr>
        <w:t xml:space="preserve">. zm.) (zwana dalej Ustawą ZNK), </w:t>
      </w:r>
    </w:p>
    <w:p w:rsidR="00431BA2" w:rsidRPr="005272AD" w:rsidRDefault="00431BA2" w:rsidP="00D31FFB">
      <w:pPr>
        <w:numPr>
          <w:ilvl w:val="0"/>
          <w:numId w:val="60"/>
        </w:numPr>
        <w:spacing w:after="38" w:line="264" w:lineRule="auto"/>
        <w:ind w:right="67" w:hanging="360"/>
        <w:rPr>
          <w:color w:val="auto"/>
          <w:szCs w:val="20"/>
        </w:rPr>
      </w:pPr>
      <w:r w:rsidRPr="005272AD">
        <w:rPr>
          <w:rFonts w:eastAsia="Times New Roman" w:cs="Times New Roman"/>
          <w:color w:val="auto"/>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31BA2" w:rsidRPr="007B5749" w:rsidRDefault="00431BA2" w:rsidP="00D31FFB">
      <w:pPr>
        <w:numPr>
          <w:ilvl w:val="1"/>
          <w:numId w:val="61"/>
        </w:numPr>
        <w:spacing w:after="38" w:line="264" w:lineRule="auto"/>
        <w:ind w:left="851" w:right="0" w:hanging="567"/>
        <w:rPr>
          <w:color w:val="auto"/>
          <w:szCs w:val="20"/>
        </w:rPr>
      </w:pPr>
      <w:r w:rsidRPr="005272AD">
        <w:rPr>
          <w:rFonts w:eastAsia="Times New Roman" w:cs="Times New Roman"/>
          <w:color w:val="auto"/>
          <w:szCs w:val="20"/>
        </w:rPr>
        <w:t xml:space="preserve">SIWZ wraz z </w:t>
      </w:r>
      <w:r w:rsidRPr="007B5749">
        <w:rPr>
          <w:rFonts w:eastAsia="Times New Roman" w:cs="Times New Roman"/>
          <w:color w:val="auto"/>
          <w:szCs w:val="20"/>
        </w:rPr>
        <w:t>załącznikami dostępna jest bezpłatnie na stronie zamawiającego:</w:t>
      </w:r>
    </w:p>
    <w:p w:rsidR="00431BA2" w:rsidRPr="007B5749" w:rsidRDefault="00431BA2" w:rsidP="00431BA2">
      <w:pPr>
        <w:spacing w:after="39" w:line="264" w:lineRule="auto"/>
        <w:ind w:left="851" w:firstLine="0"/>
        <w:rPr>
          <w:color w:val="auto"/>
          <w:szCs w:val="20"/>
        </w:rPr>
      </w:pPr>
      <w:r w:rsidRPr="007B5749">
        <w:rPr>
          <w:b/>
          <w:color w:val="auto"/>
          <w:szCs w:val="20"/>
        </w:rPr>
        <w:t>www.bipgminaprzeclaw.pl</w:t>
      </w:r>
    </w:p>
    <w:p w:rsidR="00431BA2" w:rsidRPr="007B5749" w:rsidRDefault="00431BA2" w:rsidP="00D31FFB">
      <w:pPr>
        <w:numPr>
          <w:ilvl w:val="1"/>
          <w:numId w:val="61"/>
        </w:numPr>
        <w:spacing w:after="38" w:line="264" w:lineRule="auto"/>
        <w:ind w:left="851" w:right="0" w:hanging="567"/>
        <w:rPr>
          <w:color w:val="auto"/>
          <w:szCs w:val="20"/>
        </w:rPr>
      </w:pPr>
      <w:r w:rsidRPr="007B5749">
        <w:rPr>
          <w:rFonts w:eastAsia="Times New Roman" w:cs="Times New Roman"/>
          <w:color w:val="auto"/>
          <w:szCs w:val="20"/>
        </w:rPr>
        <w:t xml:space="preserve">Postępowanie o udzielenie zamówienia, z zastrzeżeniem wyjątków określonych  w ustawie PZP, prowadzi się z zachowaniem formy pisemnej. </w:t>
      </w:r>
    </w:p>
    <w:p w:rsidR="00431BA2" w:rsidRPr="007B5749" w:rsidRDefault="00431BA2" w:rsidP="00D31FFB">
      <w:pPr>
        <w:numPr>
          <w:ilvl w:val="1"/>
          <w:numId w:val="61"/>
        </w:numPr>
        <w:spacing w:after="38" w:line="264" w:lineRule="auto"/>
        <w:ind w:left="851" w:right="0" w:hanging="567"/>
        <w:rPr>
          <w:color w:val="auto"/>
          <w:szCs w:val="20"/>
        </w:rPr>
      </w:pPr>
      <w:r w:rsidRPr="007B5749">
        <w:rPr>
          <w:rFonts w:eastAsia="Times New Roman" w:cs="Times New Roman"/>
          <w:color w:val="auto"/>
          <w:szCs w:val="20"/>
        </w:rPr>
        <w:t xml:space="preserve">Do czynności podejmowanych przez zamawiającego i wykonawców w postępowaniu  o udzielenie zamówienia stosuje się przepisy ustawy z dnia 23 kwietnia 1964 r. - Kodeks cywilny (j.t. Dz. U. z 2018 r. poz. 1025, z późn. zm.), jeżeli przepisy ustawy nie stanowią inaczej. </w:t>
      </w:r>
    </w:p>
    <w:p w:rsidR="00431BA2" w:rsidRPr="007B5749" w:rsidRDefault="00431BA2" w:rsidP="00D31FFB">
      <w:pPr>
        <w:numPr>
          <w:ilvl w:val="1"/>
          <w:numId w:val="61"/>
        </w:numPr>
        <w:spacing w:after="40" w:line="264" w:lineRule="auto"/>
        <w:ind w:left="851" w:right="0" w:hanging="567"/>
        <w:rPr>
          <w:color w:val="auto"/>
          <w:szCs w:val="20"/>
        </w:rPr>
      </w:pPr>
      <w:r w:rsidRPr="007B5749">
        <w:rPr>
          <w:rFonts w:eastAsia="Times New Roman" w:cs="Times New Roman"/>
          <w:color w:val="auto"/>
          <w:szCs w:val="20"/>
        </w:rPr>
        <w:t xml:space="preserve">Jeżeli koniec terminu do wykonania czynności przypada na sobotę lub dzień ustawowo wolny od pracy, termin upływa dnia następnego po dniu lub dniach wolnych od pracy. </w:t>
      </w:r>
    </w:p>
    <w:p w:rsidR="00431BA2" w:rsidRPr="007B5749" w:rsidRDefault="00431BA2" w:rsidP="00D31FFB">
      <w:pPr>
        <w:numPr>
          <w:ilvl w:val="1"/>
          <w:numId w:val="61"/>
        </w:numPr>
        <w:spacing w:after="38" w:line="264" w:lineRule="auto"/>
        <w:ind w:left="851" w:right="0" w:hanging="567"/>
        <w:rPr>
          <w:color w:val="auto"/>
          <w:szCs w:val="20"/>
        </w:rPr>
      </w:pPr>
      <w:r w:rsidRPr="007B5749">
        <w:rPr>
          <w:rFonts w:eastAsia="Times New Roman" w:cs="Times New Roman"/>
          <w:color w:val="auto"/>
          <w:szCs w:val="20"/>
        </w:rPr>
        <w:t xml:space="preserve">Postępowanie o udzielenie zamówienia prowadzi się w języku polskim i zamawiający nie wyraża zgody na złożenie oświadczeń, oferty oraz innych dokumentów w języku obcym. </w:t>
      </w:r>
    </w:p>
    <w:p w:rsidR="00431BA2" w:rsidRPr="007B5749" w:rsidRDefault="00431BA2" w:rsidP="00D31FFB">
      <w:pPr>
        <w:numPr>
          <w:ilvl w:val="1"/>
          <w:numId w:val="61"/>
        </w:numPr>
        <w:spacing w:after="39" w:line="264" w:lineRule="auto"/>
        <w:ind w:left="851" w:right="0" w:hanging="567"/>
        <w:jc w:val="left"/>
        <w:rPr>
          <w:color w:val="auto"/>
          <w:szCs w:val="20"/>
        </w:rPr>
      </w:pPr>
      <w:r w:rsidRPr="007B5749">
        <w:rPr>
          <w:rFonts w:eastAsia="Times New Roman" w:cs="Times New Roman"/>
          <w:color w:val="auto"/>
          <w:szCs w:val="20"/>
        </w:rPr>
        <w:t xml:space="preserve">Zamawiający nie przewiduje zawarcia umowy ramowej.  </w:t>
      </w:r>
    </w:p>
    <w:p w:rsidR="00431BA2" w:rsidRPr="007B5749" w:rsidRDefault="00431BA2" w:rsidP="00D31FFB">
      <w:pPr>
        <w:numPr>
          <w:ilvl w:val="1"/>
          <w:numId w:val="61"/>
        </w:numPr>
        <w:spacing w:after="39" w:line="264" w:lineRule="auto"/>
        <w:ind w:left="851" w:right="0" w:hanging="567"/>
        <w:jc w:val="left"/>
        <w:rPr>
          <w:color w:val="auto"/>
          <w:szCs w:val="20"/>
        </w:rPr>
      </w:pPr>
      <w:r w:rsidRPr="007B5749">
        <w:rPr>
          <w:color w:val="auto"/>
          <w:szCs w:val="20"/>
        </w:rPr>
        <w:t>Zamawiający nie przewiduje możliwości składania ofert wariantowych.</w:t>
      </w:r>
    </w:p>
    <w:p w:rsidR="00431BA2" w:rsidRPr="007B5749" w:rsidRDefault="00431BA2" w:rsidP="00D31FFB">
      <w:pPr>
        <w:numPr>
          <w:ilvl w:val="1"/>
          <w:numId w:val="61"/>
        </w:numPr>
        <w:spacing w:after="39" w:line="264" w:lineRule="auto"/>
        <w:ind w:left="851" w:right="0" w:hanging="567"/>
        <w:jc w:val="left"/>
        <w:rPr>
          <w:color w:val="auto"/>
          <w:szCs w:val="20"/>
        </w:rPr>
      </w:pPr>
      <w:r w:rsidRPr="007B5749">
        <w:rPr>
          <w:rFonts w:eastAsia="Times New Roman" w:cs="Times New Roman"/>
          <w:color w:val="auto"/>
          <w:szCs w:val="20"/>
        </w:rPr>
        <w:t xml:space="preserve">Zamawiający nie przewiduje przeprowadzenia aukcji elektronicznej. </w:t>
      </w:r>
    </w:p>
    <w:p w:rsidR="00431BA2" w:rsidRPr="007B5749" w:rsidRDefault="00431BA2" w:rsidP="00D31FFB">
      <w:pPr>
        <w:numPr>
          <w:ilvl w:val="1"/>
          <w:numId w:val="61"/>
        </w:numPr>
        <w:spacing w:after="39" w:line="264" w:lineRule="auto"/>
        <w:ind w:left="851" w:right="0" w:hanging="709"/>
        <w:jc w:val="left"/>
        <w:rPr>
          <w:color w:val="auto"/>
          <w:szCs w:val="20"/>
        </w:rPr>
      </w:pPr>
      <w:r w:rsidRPr="007B5749">
        <w:rPr>
          <w:rFonts w:eastAsia="Times New Roman" w:cs="Times New Roman"/>
          <w:color w:val="auto"/>
          <w:szCs w:val="20"/>
        </w:rPr>
        <w:t xml:space="preserve">Zamawiający nie przewiduje zwrotu kosztów udziału w postępowaniu.  </w:t>
      </w:r>
    </w:p>
    <w:p w:rsidR="00431BA2" w:rsidRPr="007B5749" w:rsidRDefault="00431BA2" w:rsidP="00D31FFB">
      <w:pPr>
        <w:numPr>
          <w:ilvl w:val="1"/>
          <w:numId w:val="61"/>
        </w:numPr>
        <w:spacing w:after="0" w:line="264" w:lineRule="auto"/>
        <w:ind w:left="851" w:right="0" w:hanging="709"/>
        <w:rPr>
          <w:color w:val="auto"/>
          <w:szCs w:val="20"/>
        </w:rPr>
      </w:pPr>
      <w:r w:rsidRPr="007B5749">
        <w:rPr>
          <w:rFonts w:eastAsia="Times New Roman" w:cs="Times New Roman"/>
          <w:color w:val="auto"/>
          <w:szCs w:val="20"/>
        </w:rPr>
        <w:t>Zamawiający nie przewiduje rozliczenia w walutach obcych. Wszelkie rozliczenia dotyczące zamówienia będą dokonywane w PLN;</w:t>
      </w:r>
    </w:p>
    <w:p w:rsidR="00431BA2" w:rsidRPr="007B5749" w:rsidRDefault="00431BA2" w:rsidP="00D31FFB">
      <w:pPr>
        <w:numPr>
          <w:ilvl w:val="1"/>
          <w:numId w:val="61"/>
        </w:numPr>
        <w:spacing w:after="0" w:line="264" w:lineRule="auto"/>
        <w:ind w:left="851" w:right="0" w:hanging="709"/>
        <w:rPr>
          <w:color w:val="auto"/>
          <w:szCs w:val="20"/>
        </w:rPr>
      </w:pPr>
      <w:r w:rsidRPr="007B5749">
        <w:rPr>
          <w:rFonts w:eastAsia="Times New Roman" w:cs="Times New Roman"/>
          <w:color w:val="auto"/>
          <w:szCs w:val="20"/>
        </w:rPr>
        <w:t xml:space="preserve">Zamawiający nie przewiduje możliwości udzielenia zaliczek na poczet wykonania zamówienia. </w:t>
      </w:r>
    </w:p>
    <w:p w:rsidR="00431BA2" w:rsidRPr="007B5749" w:rsidRDefault="00431BA2" w:rsidP="00D31FFB">
      <w:pPr>
        <w:numPr>
          <w:ilvl w:val="1"/>
          <w:numId w:val="61"/>
        </w:numPr>
        <w:spacing w:after="0" w:line="264" w:lineRule="auto"/>
        <w:ind w:left="851" w:right="0" w:hanging="709"/>
        <w:rPr>
          <w:color w:val="auto"/>
          <w:szCs w:val="20"/>
        </w:rPr>
      </w:pPr>
      <w:r w:rsidRPr="007B5749">
        <w:rPr>
          <w:rFonts w:eastAsia="Times New Roman" w:cs="Times New Roman"/>
          <w:color w:val="auto"/>
          <w:szCs w:val="20"/>
        </w:rPr>
        <w:t xml:space="preserve">Zamawiający wymaga spełnienia wymagań, o których mowa w art. 29 ust. 3a ustawy PZP.  </w:t>
      </w:r>
    </w:p>
    <w:p w:rsidR="00431BA2" w:rsidRPr="007B5749" w:rsidRDefault="00431BA2" w:rsidP="00D31FFB">
      <w:pPr>
        <w:numPr>
          <w:ilvl w:val="1"/>
          <w:numId w:val="61"/>
        </w:numPr>
        <w:spacing w:after="0" w:line="264" w:lineRule="auto"/>
        <w:ind w:left="851" w:right="0" w:hanging="709"/>
        <w:rPr>
          <w:color w:val="auto"/>
          <w:szCs w:val="20"/>
        </w:rPr>
      </w:pPr>
      <w:r w:rsidRPr="007B5749">
        <w:rPr>
          <w:rFonts w:eastAsia="Times New Roman" w:cs="Times New Roman"/>
          <w:color w:val="auto"/>
          <w:szCs w:val="20"/>
        </w:rPr>
        <w:t xml:space="preserve">Zamawiający przewiduje możliwość zmiany umowy o których mowa w art. 144 ustawy PZP. </w:t>
      </w:r>
    </w:p>
    <w:p w:rsidR="00431BA2" w:rsidRPr="00A4739A" w:rsidRDefault="00431BA2" w:rsidP="00D31FFB">
      <w:pPr>
        <w:numPr>
          <w:ilvl w:val="1"/>
          <w:numId w:val="61"/>
        </w:numPr>
        <w:spacing w:after="0" w:line="264" w:lineRule="auto"/>
        <w:ind w:left="851" w:right="0" w:hanging="709"/>
        <w:rPr>
          <w:color w:val="auto"/>
          <w:szCs w:val="20"/>
        </w:rPr>
      </w:pPr>
      <w:r w:rsidRPr="00A4739A">
        <w:rPr>
          <w:rFonts w:eastAsia="Times New Roman" w:cs="Times New Roman"/>
          <w:color w:val="auto"/>
          <w:szCs w:val="20"/>
        </w:rPr>
        <w:t xml:space="preserve">Zamawiający nie przewiduje wymagań, o których mowa w art. 29 ust. 4 Ustawy PZP. </w:t>
      </w:r>
    </w:p>
    <w:p w:rsidR="00431BA2" w:rsidRPr="00A4739A" w:rsidRDefault="00431BA2" w:rsidP="00D31FFB">
      <w:pPr>
        <w:numPr>
          <w:ilvl w:val="1"/>
          <w:numId w:val="61"/>
        </w:numPr>
        <w:spacing w:after="0" w:line="264" w:lineRule="auto"/>
        <w:ind w:left="851" w:right="0" w:hanging="709"/>
        <w:rPr>
          <w:color w:val="auto"/>
          <w:szCs w:val="20"/>
        </w:rPr>
      </w:pPr>
      <w:r w:rsidRPr="00A4739A">
        <w:rPr>
          <w:rFonts w:eastAsia="Times New Roman" w:cs="Times New Roman"/>
          <w:color w:val="auto"/>
          <w:szCs w:val="20"/>
        </w:rPr>
        <w:t xml:space="preserve">Zamawiający nie zastrzega obowiązku osobistego wykonania przez wykonawcę kluczowych części zamówienia. </w:t>
      </w:r>
    </w:p>
    <w:p w:rsidR="00431BA2" w:rsidRPr="00A4739A" w:rsidRDefault="00431BA2" w:rsidP="00D31FFB">
      <w:pPr>
        <w:numPr>
          <w:ilvl w:val="1"/>
          <w:numId w:val="61"/>
        </w:numPr>
        <w:spacing w:after="0" w:line="264" w:lineRule="auto"/>
        <w:ind w:left="851" w:right="0" w:hanging="709"/>
        <w:rPr>
          <w:color w:val="auto"/>
          <w:szCs w:val="20"/>
        </w:rPr>
      </w:pPr>
      <w:r w:rsidRPr="00A4739A">
        <w:rPr>
          <w:rFonts w:eastAsia="Times New Roman" w:cs="Times New Roman"/>
          <w:color w:val="auto"/>
          <w:szCs w:val="20"/>
        </w:rPr>
        <w:t xml:space="preserve">Zamawiający dopuszcza podwykonawstwo. Wykonawca może powierzyć wykonanie części zamówienia podwykonawcy. W przypadku powierzenia wykonania części zamówienia podwykonawcy. </w:t>
      </w:r>
    </w:p>
    <w:p w:rsidR="00431BA2" w:rsidRPr="00A4739A" w:rsidRDefault="00431BA2" w:rsidP="00D31FFB">
      <w:pPr>
        <w:numPr>
          <w:ilvl w:val="1"/>
          <w:numId w:val="61"/>
        </w:numPr>
        <w:spacing w:after="0" w:line="264" w:lineRule="auto"/>
        <w:ind w:left="851" w:right="0" w:hanging="709"/>
        <w:rPr>
          <w:color w:val="auto"/>
          <w:szCs w:val="20"/>
        </w:rPr>
      </w:pPr>
      <w:r w:rsidRPr="00A4739A">
        <w:rPr>
          <w:rFonts w:eastAsia="Times New Roman" w:cs="Times New Roman"/>
          <w:color w:val="auto"/>
          <w:szCs w:val="20"/>
        </w:rPr>
        <w:t xml:space="preserve">Zamawiający żąda wskazania przez Wykonawcę w ofercie („Formularzu Oferty”) części zamówienia, której wykonanie zamierza powierzyć podwykonawcy, oraz podania przez Wykonawcę nazw (firm) podwykonawców, na których zasobach Wykonawca powołuje się na zasadach określonych w art. 22a ustawy PZP. </w:t>
      </w:r>
    </w:p>
    <w:p w:rsidR="00431BA2" w:rsidRPr="005272AD" w:rsidRDefault="00431BA2" w:rsidP="00431BA2">
      <w:pPr>
        <w:spacing w:after="0" w:line="264" w:lineRule="auto"/>
        <w:ind w:left="851" w:right="0" w:firstLine="0"/>
        <w:rPr>
          <w:rFonts w:eastAsia="Times New Roman" w:cs="Times New Roman"/>
          <w:color w:val="FF0000"/>
          <w:szCs w:val="20"/>
        </w:rPr>
      </w:pPr>
    </w:p>
    <w:p w:rsidR="00431BA2" w:rsidRPr="005272AD" w:rsidRDefault="00431BA2" w:rsidP="00431BA2">
      <w:pPr>
        <w:spacing w:after="0" w:line="264" w:lineRule="auto"/>
        <w:ind w:left="851" w:right="0" w:firstLine="0"/>
        <w:rPr>
          <w:rFonts w:eastAsia="Times New Roman" w:cs="Times New Roman"/>
          <w:color w:val="FF0000"/>
          <w:szCs w:val="20"/>
        </w:rPr>
      </w:pPr>
    </w:p>
    <w:p w:rsidR="00431BA2" w:rsidRPr="005272AD" w:rsidRDefault="00431BA2" w:rsidP="00431BA2">
      <w:pPr>
        <w:spacing w:after="0" w:line="264" w:lineRule="auto"/>
        <w:ind w:left="851" w:right="0" w:firstLine="0"/>
        <w:rPr>
          <w:color w:val="FF0000"/>
          <w:szCs w:val="20"/>
        </w:rPr>
      </w:pPr>
    </w:p>
    <w:p w:rsidR="00431BA2" w:rsidRPr="00A4739A" w:rsidRDefault="00431BA2" w:rsidP="00D31FFB">
      <w:pPr>
        <w:numPr>
          <w:ilvl w:val="1"/>
          <w:numId w:val="61"/>
        </w:numPr>
        <w:spacing w:after="0" w:line="264" w:lineRule="auto"/>
        <w:ind w:left="851" w:right="0" w:hanging="709"/>
        <w:rPr>
          <w:color w:val="auto"/>
          <w:szCs w:val="20"/>
        </w:rPr>
      </w:pPr>
      <w:r w:rsidRPr="00A4739A">
        <w:rPr>
          <w:rFonts w:eastAsia="Times New Roman" w:cs="Times New Roman"/>
          <w:color w:val="auto"/>
          <w:szCs w:val="20"/>
        </w:rPr>
        <w:lastRenderedPageBreak/>
        <w:t>Jeżeli zmiana albo rezygnacja z podwykonawcy dotyczy podmiotu, na którego zasoby wykonawca powoływał się, na zasadach o</w:t>
      </w:r>
      <w:r>
        <w:rPr>
          <w:rFonts w:eastAsia="Times New Roman" w:cs="Times New Roman"/>
          <w:color w:val="auto"/>
          <w:szCs w:val="20"/>
        </w:rPr>
        <w:t>kreślonych w art. 22a ust. 1, w </w:t>
      </w:r>
      <w:r w:rsidRPr="00A4739A">
        <w:rPr>
          <w:rFonts w:eastAsia="Times New Roman" w:cs="Times New Roman"/>
          <w:color w:val="auto"/>
          <w:szCs w:val="20"/>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31BA2" w:rsidRPr="00A4739A" w:rsidRDefault="00431BA2" w:rsidP="00D31FFB">
      <w:pPr>
        <w:numPr>
          <w:ilvl w:val="1"/>
          <w:numId w:val="61"/>
        </w:numPr>
        <w:spacing w:after="0" w:line="269" w:lineRule="auto"/>
        <w:ind w:left="851" w:right="0" w:hanging="709"/>
        <w:rPr>
          <w:color w:val="auto"/>
          <w:szCs w:val="20"/>
        </w:rPr>
      </w:pPr>
      <w:r w:rsidRPr="00A4739A">
        <w:rPr>
          <w:rFonts w:eastAsia="Times New Roman" w:cs="Times New Roman"/>
          <w:color w:val="auto"/>
          <w:szCs w:val="20"/>
        </w:rPr>
        <w:t xml:space="preserve">Zamawiający nie wymaga ani nie dopuszcza możliwości złożenia ofert w postaci katalogów elektronicznych lub dołączenia katalogów elektronicznych do oferty. </w:t>
      </w:r>
    </w:p>
    <w:p w:rsidR="00431BA2" w:rsidRPr="00A4739A" w:rsidRDefault="00431BA2" w:rsidP="00D31FFB">
      <w:pPr>
        <w:numPr>
          <w:ilvl w:val="1"/>
          <w:numId w:val="61"/>
        </w:numPr>
        <w:spacing w:after="0" w:line="269" w:lineRule="auto"/>
        <w:ind w:left="851" w:right="0" w:hanging="709"/>
        <w:rPr>
          <w:color w:val="auto"/>
          <w:szCs w:val="20"/>
        </w:rPr>
      </w:pPr>
      <w:r w:rsidRPr="00A4739A">
        <w:rPr>
          <w:rFonts w:eastAsia="Times New Roman" w:cs="Times New Roman"/>
          <w:color w:val="auto"/>
          <w:szCs w:val="20"/>
        </w:rPr>
        <w:t xml:space="preserve">Zamawiający nie dopuszcza możliwość składania ofert częściowych. </w:t>
      </w:r>
    </w:p>
    <w:p w:rsidR="00431BA2" w:rsidRPr="00A4739A" w:rsidRDefault="00431BA2" w:rsidP="00D31FFB">
      <w:pPr>
        <w:numPr>
          <w:ilvl w:val="1"/>
          <w:numId w:val="61"/>
        </w:numPr>
        <w:spacing w:after="0" w:line="269" w:lineRule="auto"/>
        <w:ind w:left="851" w:right="0" w:hanging="709"/>
        <w:rPr>
          <w:color w:val="auto"/>
          <w:szCs w:val="20"/>
        </w:rPr>
      </w:pPr>
      <w:r w:rsidRPr="00A4739A">
        <w:rPr>
          <w:color w:val="auto"/>
          <w:szCs w:val="20"/>
        </w:rPr>
        <w:t xml:space="preserve">Zamawiający nie przewiduje zastosowania dynamicznego systemu zakupów.  </w:t>
      </w:r>
    </w:p>
    <w:p w:rsidR="002E57F3" w:rsidRPr="002E57F3" w:rsidRDefault="00431BA2" w:rsidP="00D31FFB">
      <w:pPr>
        <w:numPr>
          <w:ilvl w:val="1"/>
          <w:numId w:val="61"/>
        </w:numPr>
        <w:spacing w:after="0" w:line="269" w:lineRule="auto"/>
        <w:ind w:left="851" w:right="0" w:hanging="709"/>
        <w:rPr>
          <w:color w:val="auto"/>
          <w:szCs w:val="20"/>
        </w:rPr>
      </w:pPr>
      <w:r w:rsidRPr="00A4739A">
        <w:rPr>
          <w:rFonts w:eastAsia="Times New Roman" w:cs="Times New Roman"/>
          <w:color w:val="auto"/>
          <w:szCs w:val="20"/>
        </w:rPr>
        <w:t xml:space="preserve">Zamawiający przewiduje </w:t>
      </w:r>
      <w:r w:rsidR="002E57F3">
        <w:rPr>
          <w:rFonts w:eastAsia="Times New Roman" w:cs="Times New Roman"/>
          <w:color w:val="auto"/>
          <w:szCs w:val="20"/>
        </w:rPr>
        <w:t xml:space="preserve">możliwość </w:t>
      </w:r>
      <w:r w:rsidRPr="00A4739A">
        <w:rPr>
          <w:rFonts w:eastAsia="Times New Roman" w:cs="Times New Roman"/>
          <w:color w:val="auto"/>
          <w:szCs w:val="20"/>
        </w:rPr>
        <w:t xml:space="preserve">udzielenia dotychczasowemu wykonawcy usług polegającego na powtórzeniu podobnych usług do zamówienia  podstawowego, o których mowa  w  art. 67  ust 1 pkt </w:t>
      </w:r>
      <w:r w:rsidRPr="002E57F3">
        <w:rPr>
          <w:rFonts w:eastAsia="Times New Roman" w:cs="Times New Roman"/>
          <w:color w:val="auto"/>
          <w:szCs w:val="20"/>
        </w:rPr>
        <w:t>6  Ustawy  Pzp;</w:t>
      </w:r>
    </w:p>
    <w:p w:rsidR="002E57F3" w:rsidRPr="00A4739A" w:rsidRDefault="002E57F3" w:rsidP="002E57F3">
      <w:pPr>
        <w:spacing w:after="0" w:line="269" w:lineRule="auto"/>
        <w:ind w:left="851" w:right="0" w:firstLine="0"/>
        <w:rPr>
          <w:color w:val="auto"/>
          <w:szCs w:val="20"/>
        </w:rPr>
      </w:pPr>
      <w:r w:rsidRPr="002E57F3">
        <w:rPr>
          <w:color w:val="auto"/>
        </w:rPr>
        <w:t xml:space="preserve">Przewidywana ilość oleju może ulec zwiększeniu w zależności od  warunków atmosferycznych o 30% ilości będącej przedmiotem umowy. </w:t>
      </w:r>
    </w:p>
    <w:p w:rsidR="00431BA2" w:rsidRPr="00A4739A" w:rsidRDefault="00431BA2" w:rsidP="00D31FFB">
      <w:pPr>
        <w:numPr>
          <w:ilvl w:val="1"/>
          <w:numId w:val="61"/>
        </w:numPr>
        <w:spacing w:after="0" w:line="269" w:lineRule="auto"/>
        <w:ind w:left="851" w:right="0" w:hanging="709"/>
        <w:rPr>
          <w:color w:val="auto"/>
          <w:szCs w:val="20"/>
        </w:rPr>
      </w:pPr>
      <w:r w:rsidRPr="00A4739A">
        <w:rPr>
          <w:color w:val="auto"/>
          <w:szCs w:val="20"/>
        </w:rPr>
        <w:t xml:space="preserve">Zamawiający informuje, że przed wszczęciem postępowania o zamówienie publiczne nie przeprowadzono dialogu technicznego. </w:t>
      </w:r>
      <w:r w:rsidRPr="00A4739A">
        <w:rPr>
          <w:b/>
          <w:color w:val="auto"/>
          <w:szCs w:val="20"/>
        </w:rPr>
        <w:t xml:space="preserve"> </w:t>
      </w:r>
    </w:p>
    <w:p w:rsidR="009D4285" w:rsidRPr="002E57F3" w:rsidRDefault="009D4285" w:rsidP="002E57F3">
      <w:pPr>
        <w:spacing w:after="46" w:line="240" w:lineRule="auto"/>
        <w:ind w:left="0" w:right="0" w:firstLine="0"/>
        <w:jc w:val="left"/>
        <w:rPr>
          <w:color w:val="auto"/>
        </w:rPr>
      </w:pPr>
    </w:p>
    <w:p w:rsidR="009D4285" w:rsidRPr="002E57F3" w:rsidRDefault="009F4878" w:rsidP="002E57F3">
      <w:pPr>
        <w:pStyle w:val="Nagwek1"/>
        <w:spacing w:line="240" w:lineRule="auto"/>
        <w:rPr>
          <w:color w:val="auto"/>
        </w:rPr>
      </w:pPr>
      <w:r w:rsidRPr="002E57F3">
        <w:rPr>
          <w:color w:val="auto"/>
        </w:rPr>
        <w:t xml:space="preserve">Rozdział III. OPIS PRZEDMIOTU ZAMÓWIENIA                               </w:t>
      </w:r>
    </w:p>
    <w:p w:rsidR="009D4285" w:rsidRPr="002E57F3" w:rsidRDefault="009F4878" w:rsidP="002E57F3">
      <w:pPr>
        <w:numPr>
          <w:ilvl w:val="0"/>
          <w:numId w:val="2"/>
        </w:numPr>
        <w:spacing w:before="120" w:line="240" w:lineRule="auto"/>
        <w:ind w:hanging="360"/>
        <w:rPr>
          <w:color w:val="auto"/>
          <w:szCs w:val="20"/>
        </w:rPr>
      </w:pPr>
      <w:r w:rsidRPr="002E57F3">
        <w:rPr>
          <w:color w:val="auto"/>
          <w:szCs w:val="20"/>
        </w:rPr>
        <w:t>Rod</w:t>
      </w:r>
      <w:r w:rsidR="009322D9" w:rsidRPr="002E57F3">
        <w:rPr>
          <w:color w:val="auto"/>
          <w:szCs w:val="20"/>
        </w:rPr>
        <w:t>zaj zamówienia: Dostawy</w:t>
      </w:r>
      <w:r w:rsidRPr="002E57F3">
        <w:rPr>
          <w:color w:val="auto"/>
          <w:szCs w:val="20"/>
        </w:rPr>
        <w:t xml:space="preserve">. </w:t>
      </w:r>
    </w:p>
    <w:p w:rsidR="00A85F8A" w:rsidRPr="002E57F3" w:rsidRDefault="00A85F8A" w:rsidP="00756B24">
      <w:pPr>
        <w:numPr>
          <w:ilvl w:val="0"/>
          <w:numId w:val="2"/>
        </w:numPr>
        <w:spacing w:line="240" w:lineRule="auto"/>
        <w:ind w:hanging="360"/>
        <w:rPr>
          <w:color w:val="auto"/>
          <w:szCs w:val="20"/>
        </w:rPr>
      </w:pPr>
      <w:r w:rsidRPr="002E57F3">
        <w:rPr>
          <w:color w:val="auto"/>
          <w:szCs w:val="20"/>
        </w:rPr>
        <w:t>Kody Wspólnego Słownika Zamówień (CPV):</w:t>
      </w:r>
    </w:p>
    <w:p w:rsidR="00A96B81" w:rsidRPr="002E57F3" w:rsidRDefault="00620AED" w:rsidP="002E57F3">
      <w:pPr>
        <w:pStyle w:val="Akapitzlist"/>
        <w:tabs>
          <w:tab w:val="left" w:pos="1701"/>
        </w:tabs>
        <w:spacing w:before="120" w:after="0" w:line="300" w:lineRule="auto"/>
        <w:ind w:left="284" w:right="0" w:firstLine="0"/>
        <w:rPr>
          <w:rFonts w:cstheme="minorHAnsi"/>
          <w:bCs/>
          <w:color w:val="auto"/>
          <w:szCs w:val="20"/>
          <w:lang w:eastAsia="en-US"/>
        </w:rPr>
      </w:pPr>
      <w:r w:rsidRPr="002E57F3">
        <w:rPr>
          <w:rStyle w:val="FontStyle103"/>
          <w:rFonts w:cstheme="minorHAnsi"/>
          <w:color w:val="auto"/>
          <w:sz w:val="20"/>
          <w:szCs w:val="20"/>
          <w:lang w:eastAsia="en-US"/>
        </w:rPr>
        <w:t>09135100</w:t>
      </w:r>
      <w:r w:rsidR="00A96B81" w:rsidRPr="002E57F3">
        <w:rPr>
          <w:rStyle w:val="FontStyle103"/>
          <w:rFonts w:cstheme="minorHAnsi"/>
          <w:color w:val="auto"/>
          <w:sz w:val="20"/>
          <w:szCs w:val="20"/>
          <w:lang w:eastAsia="en-US"/>
        </w:rPr>
        <w:t>-</w:t>
      </w:r>
      <w:r w:rsidRPr="002E57F3">
        <w:rPr>
          <w:rStyle w:val="FontStyle103"/>
          <w:rFonts w:cstheme="minorHAnsi"/>
          <w:color w:val="auto"/>
          <w:sz w:val="20"/>
          <w:szCs w:val="20"/>
          <w:lang w:eastAsia="en-US"/>
        </w:rPr>
        <w:t>5</w:t>
      </w:r>
      <w:r w:rsidR="00A96B81" w:rsidRPr="002E57F3">
        <w:rPr>
          <w:color w:val="auto"/>
          <w:szCs w:val="20"/>
        </w:rPr>
        <w:t>–</w:t>
      </w:r>
      <w:r w:rsidR="00A96B81" w:rsidRPr="002E57F3">
        <w:rPr>
          <w:color w:val="auto"/>
          <w:szCs w:val="20"/>
        </w:rPr>
        <w:tab/>
      </w:r>
      <w:r w:rsidRPr="002E57F3">
        <w:rPr>
          <w:color w:val="auto"/>
          <w:szCs w:val="20"/>
        </w:rPr>
        <w:t>Olej opałowy</w:t>
      </w:r>
      <w:r w:rsidR="00A96B81" w:rsidRPr="002E57F3">
        <w:rPr>
          <w:rStyle w:val="FontStyle103"/>
          <w:rFonts w:cstheme="minorHAnsi"/>
          <w:bCs/>
          <w:color w:val="auto"/>
          <w:sz w:val="20"/>
          <w:szCs w:val="20"/>
          <w:lang w:eastAsia="en-US"/>
        </w:rPr>
        <w:t>,</w:t>
      </w:r>
    </w:p>
    <w:p w:rsidR="0045265E" w:rsidRPr="002E57F3" w:rsidRDefault="0045265E" w:rsidP="005902D7">
      <w:pPr>
        <w:numPr>
          <w:ilvl w:val="0"/>
          <w:numId w:val="2"/>
        </w:numPr>
        <w:spacing w:afterLines="34" w:after="81" w:line="240" w:lineRule="auto"/>
        <w:ind w:left="426" w:hanging="426"/>
        <w:rPr>
          <w:rFonts w:cstheme="minorHAnsi"/>
          <w:color w:val="auto"/>
          <w:szCs w:val="20"/>
          <w:lang w:eastAsia="en-US"/>
        </w:rPr>
      </w:pPr>
      <w:r w:rsidRPr="002E57F3">
        <w:rPr>
          <w:rFonts w:cstheme="minorHAnsi"/>
          <w:color w:val="auto"/>
          <w:szCs w:val="20"/>
          <w:lang w:eastAsia="en-US"/>
        </w:rPr>
        <w:t>Szczegółowy opis przedmiotu zamówienia:</w:t>
      </w:r>
    </w:p>
    <w:p w:rsidR="009052EA" w:rsidRPr="002E57F3" w:rsidRDefault="0045265E" w:rsidP="00D31FFB">
      <w:pPr>
        <w:numPr>
          <w:ilvl w:val="0"/>
          <w:numId w:val="38"/>
        </w:numPr>
        <w:spacing w:afterLines="34" w:after="81" w:line="240" w:lineRule="auto"/>
        <w:ind w:left="567"/>
        <w:rPr>
          <w:rFonts w:cstheme="minorHAnsi"/>
          <w:color w:val="auto"/>
          <w:szCs w:val="20"/>
          <w:lang w:eastAsia="en-US"/>
        </w:rPr>
      </w:pPr>
      <w:r w:rsidRPr="002E57F3">
        <w:rPr>
          <w:rFonts w:cstheme="minorHAnsi"/>
          <w:color w:val="auto"/>
          <w:szCs w:val="20"/>
          <w:lang w:eastAsia="en-US"/>
        </w:rPr>
        <w:t>Przedmiot</w:t>
      </w:r>
      <w:r w:rsidR="00055B06" w:rsidRPr="002E57F3">
        <w:rPr>
          <w:rFonts w:cstheme="minorHAnsi"/>
          <w:color w:val="auto"/>
          <w:szCs w:val="20"/>
          <w:lang w:eastAsia="en-US"/>
        </w:rPr>
        <w:t>em</w:t>
      </w:r>
      <w:r w:rsidRPr="002E57F3">
        <w:rPr>
          <w:rFonts w:cstheme="minorHAnsi"/>
          <w:color w:val="auto"/>
          <w:szCs w:val="20"/>
          <w:lang w:eastAsia="en-US"/>
        </w:rPr>
        <w:t xml:space="preserve"> zamówienia </w:t>
      </w:r>
      <w:r w:rsidR="009052EA" w:rsidRPr="002E57F3">
        <w:rPr>
          <w:rFonts w:cstheme="minorHAnsi"/>
          <w:color w:val="auto"/>
          <w:szCs w:val="20"/>
          <w:lang w:eastAsia="en-US"/>
        </w:rPr>
        <w:t xml:space="preserve">jest Dostawa oleju </w:t>
      </w:r>
      <w:r w:rsidR="00072A03" w:rsidRPr="002E57F3">
        <w:rPr>
          <w:rFonts w:cstheme="minorHAnsi"/>
          <w:color w:val="auto"/>
          <w:szCs w:val="20"/>
          <w:lang w:eastAsia="en-US"/>
        </w:rPr>
        <w:t xml:space="preserve">opałowego lekkiego </w:t>
      </w:r>
      <w:r w:rsidR="009052EA" w:rsidRPr="002E57F3">
        <w:rPr>
          <w:rFonts w:cstheme="minorHAnsi"/>
          <w:color w:val="auto"/>
          <w:szCs w:val="20"/>
          <w:lang w:eastAsia="en-US"/>
        </w:rPr>
        <w:t xml:space="preserve">do ogrzewania budynków: </w:t>
      </w:r>
      <w:r w:rsidR="009052EA" w:rsidRPr="002E57F3">
        <w:rPr>
          <w:bCs/>
          <w:color w:val="auto"/>
          <w:szCs w:val="20"/>
        </w:rPr>
        <w:t>Szkoł</w:t>
      </w:r>
      <w:r w:rsidR="00055B06" w:rsidRPr="002E57F3">
        <w:rPr>
          <w:bCs/>
          <w:color w:val="auto"/>
          <w:szCs w:val="20"/>
        </w:rPr>
        <w:t>a</w:t>
      </w:r>
      <w:r w:rsidR="009052EA" w:rsidRPr="002E57F3">
        <w:rPr>
          <w:bCs/>
          <w:color w:val="auto"/>
          <w:szCs w:val="20"/>
        </w:rPr>
        <w:t xml:space="preserve"> Podstawowa w Przecławiu ul. Zielona 50 oraz do budynku komunalnego Rynek 2 w Przecławiu.</w:t>
      </w:r>
    </w:p>
    <w:p w:rsidR="009052EA" w:rsidRPr="00845C7D" w:rsidRDefault="009052EA" w:rsidP="00055B06">
      <w:pPr>
        <w:pStyle w:val="Tekstpodstawowy"/>
        <w:spacing w:after="0"/>
        <w:ind w:left="567"/>
        <w:jc w:val="both"/>
        <w:rPr>
          <w:rFonts w:ascii="Verdana" w:hAnsi="Verdana"/>
          <w:sz w:val="20"/>
          <w:szCs w:val="20"/>
        </w:rPr>
      </w:pPr>
      <w:r w:rsidRPr="002E57F3">
        <w:rPr>
          <w:rFonts w:ascii="Verdana" w:hAnsi="Verdana"/>
          <w:sz w:val="20"/>
          <w:szCs w:val="20"/>
        </w:rPr>
        <w:t xml:space="preserve">Przedmiotem zamówienia jest sukcesywna dostawa oleju </w:t>
      </w:r>
      <w:r w:rsidR="00072A03" w:rsidRPr="002E57F3">
        <w:rPr>
          <w:rFonts w:ascii="Verdana" w:hAnsi="Verdana" w:cstheme="minorHAnsi"/>
          <w:sz w:val="20"/>
          <w:szCs w:val="20"/>
          <w:lang w:eastAsia="en-US"/>
        </w:rPr>
        <w:t xml:space="preserve">opałowego lekkiego </w:t>
      </w:r>
      <w:r w:rsidRPr="002E57F3">
        <w:rPr>
          <w:rFonts w:ascii="Verdana" w:hAnsi="Verdana"/>
          <w:sz w:val="20"/>
          <w:szCs w:val="20"/>
        </w:rPr>
        <w:t>wedłu</w:t>
      </w:r>
      <w:r w:rsidR="00300C87" w:rsidRPr="002E57F3">
        <w:rPr>
          <w:rFonts w:ascii="Verdana" w:hAnsi="Verdana"/>
          <w:sz w:val="20"/>
          <w:szCs w:val="20"/>
        </w:rPr>
        <w:t>g polskiej normy PN-C-96024</w:t>
      </w:r>
      <w:r w:rsidRPr="002E57F3">
        <w:rPr>
          <w:rFonts w:ascii="Verdana" w:hAnsi="Verdana"/>
          <w:sz w:val="20"/>
          <w:szCs w:val="20"/>
        </w:rPr>
        <w:t xml:space="preserve"> z przeznaczeniem na cele grzewcze do budynków </w:t>
      </w:r>
      <w:r w:rsidR="00055B06" w:rsidRPr="002E57F3">
        <w:rPr>
          <w:rFonts w:ascii="Verdana" w:hAnsi="Verdana"/>
          <w:sz w:val="20"/>
          <w:szCs w:val="20"/>
        </w:rPr>
        <w:t xml:space="preserve">na terenie Gminy Przecław </w:t>
      </w:r>
      <w:r w:rsidRPr="002E57F3">
        <w:rPr>
          <w:rFonts w:ascii="Verdana" w:hAnsi="Verdana"/>
          <w:sz w:val="20"/>
          <w:szCs w:val="20"/>
        </w:rPr>
        <w:t xml:space="preserve">w łącznej </w:t>
      </w:r>
      <w:r w:rsidRPr="00845C7D">
        <w:rPr>
          <w:rFonts w:ascii="Verdana" w:hAnsi="Verdana"/>
          <w:sz w:val="20"/>
          <w:szCs w:val="20"/>
        </w:rPr>
        <w:t xml:space="preserve">ilości do </w:t>
      </w:r>
      <w:r w:rsidR="00055B06" w:rsidRPr="00845C7D">
        <w:rPr>
          <w:rFonts w:ascii="Verdana" w:hAnsi="Verdana"/>
          <w:sz w:val="20"/>
          <w:szCs w:val="20"/>
        </w:rPr>
        <w:t>7</w:t>
      </w:r>
      <w:r w:rsidR="00845C7D" w:rsidRPr="00845C7D">
        <w:rPr>
          <w:rFonts w:ascii="Verdana" w:hAnsi="Verdana"/>
          <w:sz w:val="20"/>
          <w:szCs w:val="20"/>
        </w:rPr>
        <w:t>0</w:t>
      </w:r>
      <w:r w:rsidRPr="00845C7D">
        <w:rPr>
          <w:rFonts w:ascii="Verdana" w:hAnsi="Verdana"/>
          <w:sz w:val="20"/>
          <w:szCs w:val="20"/>
        </w:rPr>
        <w:t xml:space="preserve"> tys. litrów: </w:t>
      </w:r>
    </w:p>
    <w:p w:rsidR="00055B06" w:rsidRPr="00845C7D" w:rsidRDefault="00055B06" w:rsidP="00D31FFB">
      <w:pPr>
        <w:pStyle w:val="Tekstpodstawowy"/>
        <w:numPr>
          <w:ilvl w:val="0"/>
          <w:numId w:val="55"/>
        </w:numPr>
        <w:spacing w:after="0"/>
        <w:jc w:val="both"/>
        <w:rPr>
          <w:rFonts w:ascii="Verdana" w:hAnsi="Verdana"/>
          <w:sz w:val="20"/>
          <w:szCs w:val="20"/>
        </w:rPr>
      </w:pPr>
      <w:r w:rsidRPr="00845C7D">
        <w:rPr>
          <w:rFonts w:ascii="Verdana" w:hAnsi="Verdana"/>
          <w:bCs/>
          <w:sz w:val="20"/>
          <w:szCs w:val="20"/>
        </w:rPr>
        <w:t>Szkoły Podstawowa w Przecławiu ul. Zielona 50 – 65 000 l,</w:t>
      </w:r>
    </w:p>
    <w:p w:rsidR="00055B06" w:rsidRPr="00845C7D" w:rsidRDefault="00055B06" w:rsidP="00D31FFB">
      <w:pPr>
        <w:pStyle w:val="Tekstpodstawowy"/>
        <w:numPr>
          <w:ilvl w:val="0"/>
          <w:numId w:val="55"/>
        </w:numPr>
        <w:spacing w:after="0"/>
        <w:jc w:val="both"/>
        <w:rPr>
          <w:rFonts w:ascii="Verdana" w:hAnsi="Verdana"/>
          <w:sz w:val="20"/>
          <w:szCs w:val="20"/>
        </w:rPr>
      </w:pPr>
      <w:r w:rsidRPr="00845C7D">
        <w:rPr>
          <w:rFonts w:ascii="Verdana" w:hAnsi="Verdana"/>
          <w:sz w:val="20"/>
          <w:szCs w:val="20"/>
        </w:rPr>
        <w:t>B</w:t>
      </w:r>
      <w:r w:rsidRPr="00845C7D">
        <w:rPr>
          <w:rFonts w:ascii="Verdana" w:hAnsi="Verdana"/>
          <w:bCs/>
          <w:sz w:val="20"/>
          <w:szCs w:val="20"/>
        </w:rPr>
        <w:t>udynek ko</w:t>
      </w:r>
      <w:r w:rsidR="00845C7D" w:rsidRPr="00845C7D">
        <w:rPr>
          <w:rFonts w:ascii="Verdana" w:hAnsi="Verdana"/>
          <w:bCs/>
          <w:sz w:val="20"/>
          <w:szCs w:val="20"/>
        </w:rPr>
        <w:t>munalny Rynek 2 w Przecławiu – 5</w:t>
      </w:r>
      <w:r w:rsidRPr="00845C7D">
        <w:rPr>
          <w:rFonts w:ascii="Verdana" w:hAnsi="Verdana"/>
          <w:bCs/>
          <w:sz w:val="20"/>
          <w:szCs w:val="20"/>
        </w:rPr>
        <w:t> 000 l,</w:t>
      </w:r>
    </w:p>
    <w:p w:rsidR="009052EA" w:rsidRPr="002E57F3" w:rsidRDefault="009052EA" w:rsidP="009052EA">
      <w:pPr>
        <w:pStyle w:val="Tekstpodstawowy"/>
        <w:spacing w:after="0"/>
        <w:ind w:left="567"/>
        <w:jc w:val="both"/>
        <w:rPr>
          <w:rFonts w:ascii="Verdana" w:hAnsi="Verdana"/>
          <w:sz w:val="20"/>
          <w:szCs w:val="20"/>
        </w:rPr>
      </w:pPr>
      <w:r w:rsidRPr="002E57F3">
        <w:rPr>
          <w:rFonts w:ascii="Verdana" w:hAnsi="Verdana"/>
          <w:sz w:val="20"/>
          <w:szCs w:val="20"/>
        </w:rPr>
        <w:t>Olej opałowy musi posiadać następujące parametry:</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wartość opałowa nie mniejsza niż 42,6 MJ/kg;</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temperatura zapłonu min. 56</w:t>
      </w:r>
      <w:r w:rsidRPr="002E57F3">
        <w:rPr>
          <w:rFonts w:ascii="Verdana" w:hAnsi="Verdana"/>
          <w:sz w:val="20"/>
          <w:szCs w:val="20"/>
          <w:vertAlign w:val="superscript"/>
        </w:rPr>
        <w:t>0</w:t>
      </w:r>
      <w:r w:rsidRPr="002E57F3">
        <w:rPr>
          <w:rFonts w:ascii="Verdana" w:hAnsi="Verdana"/>
          <w:sz w:val="20"/>
          <w:szCs w:val="20"/>
        </w:rPr>
        <w:t>C;</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lepkość kinematyczna w 20</w:t>
      </w:r>
      <w:r w:rsidRPr="002E57F3">
        <w:rPr>
          <w:rFonts w:ascii="Verdana" w:hAnsi="Verdana"/>
          <w:sz w:val="20"/>
          <w:szCs w:val="20"/>
          <w:vertAlign w:val="superscript"/>
        </w:rPr>
        <w:t>0</w:t>
      </w:r>
      <w:r w:rsidRPr="002E57F3">
        <w:rPr>
          <w:rFonts w:ascii="Verdana" w:hAnsi="Verdana"/>
          <w:sz w:val="20"/>
          <w:szCs w:val="20"/>
        </w:rPr>
        <w:t>C nie wyższa niż 6,00 mm2/s;</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skład frakcyjny: do 250</w:t>
      </w:r>
      <w:r w:rsidRPr="002E57F3">
        <w:rPr>
          <w:rFonts w:ascii="Verdana" w:hAnsi="Verdana"/>
          <w:sz w:val="20"/>
          <w:szCs w:val="20"/>
          <w:vertAlign w:val="superscript"/>
        </w:rPr>
        <w:t>0</w:t>
      </w:r>
      <w:r w:rsidRPr="002E57F3">
        <w:rPr>
          <w:rFonts w:ascii="Verdana" w:hAnsi="Verdana"/>
          <w:sz w:val="20"/>
          <w:szCs w:val="20"/>
        </w:rPr>
        <w:t>C destyluje max. 65%(V/V), do 350</w:t>
      </w:r>
      <w:r w:rsidRPr="002E57F3">
        <w:rPr>
          <w:rFonts w:ascii="Verdana" w:hAnsi="Verdana"/>
          <w:sz w:val="20"/>
          <w:szCs w:val="20"/>
          <w:vertAlign w:val="superscript"/>
        </w:rPr>
        <w:t>0</w:t>
      </w:r>
      <w:r w:rsidRPr="002E57F3">
        <w:rPr>
          <w:rFonts w:ascii="Verdana" w:hAnsi="Verdana"/>
          <w:sz w:val="20"/>
          <w:szCs w:val="20"/>
        </w:rPr>
        <w:t>C destyluje min. 85% (V/V);</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temperatura płynięcia max. - 20</w:t>
      </w:r>
      <w:r w:rsidRPr="002E57F3">
        <w:rPr>
          <w:rFonts w:ascii="Verdana" w:hAnsi="Verdana"/>
          <w:sz w:val="20"/>
          <w:szCs w:val="20"/>
          <w:vertAlign w:val="superscript"/>
        </w:rPr>
        <w:t>0</w:t>
      </w:r>
      <w:r w:rsidRPr="002E57F3">
        <w:rPr>
          <w:rFonts w:ascii="Verdana" w:hAnsi="Verdana"/>
          <w:sz w:val="20"/>
          <w:szCs w:val="20"/>
        </w:rPr>
        <w:t>C;</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pozostałość po koksowaniu (z 10% pozostałości destylacyjnej) max. 0,3% (m/m);</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pozostałość po spopieleniu max. 0,01% (m/m);</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zawartość siarki nie więcej niż 0,1 % (m/m);</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zawartość wody nie więcej niż 200</w:t>
      </w:r>
      <w:r w:rsidR="00806C6D" w:rsidRPr="002E57F3">
        <w:rPr>
          <w:rFonts w:ascii="Verdana" w:hAnsi="Verdana"/>
          <w:sz w:val="20"/>
          <w:szCs w:val="20"/>
        </w:rPr>
        <w:t xml:space="preserve"> </w:t>
      </w:r>
      <w:r w:rsidRPr="002E57F3">
        <w:rPr>
          <w:rFonts w:ascii="Verdana" w:hAnsi="Verdana"/>
          <w:sz w:val="20"/>
          <w:szCs w:val="20"/>
        </w:rPr>
        <w:t>mg/kg;</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zawartość zanieczyszczeń stałych nie więcej niż 24 mg/kg;</w:t>
      </w:r>
    </w:p>
    <w:p w:rsidR="009052EA" w:rsidRPr="002E57F3" w:rsidRDefault="009052EA" w:rsidP="00D31FFB">
      <w:pPr>
        <w:pStyle w:val="Tekstpodstawowy"/>
        <w:numPr>
          <w:ilvl w:val="0"/>
          <w:numId w:val="54"/>
        </w:numPr>
        <w:spacing w:after="0"/>
        <w:ind w:left="1134"/>
        <w:jc w:val="both"/>
        <w:rPr>
          <w:rFonts w:ascii="Verdana" w:hAnsi="Verdana"/>
          <w:sz w:val="20"/>
          <w:szCs w:val="20"/>
        </w:rPr>
      </w:pPr>
      <w:r w:rsidRPr="002E57F3">
        <w:rPr>
          <w:rFonts w:ascii="Verdana" w:hAnsi="Verdana"/>
          <w:sz w:val="20"/>
          <w:szCs w:val="20"/>
        </w:rPr>
        <w:t>barwa czerwona;</w:t>
      </w:r>
    </w:p>
    <w:p w:rsidR="009052EA" w:rsidRDefault="009052EA" w:rsidP="00055B06">
      <w:pPr>
        <w:pStyle w:val="Tekstpodstawowy"/>
        <w:spacing w:before="120" w:after="0"/>
        <w:ind w:left="567"/>
        <w:jc w:val="both"/>
        <w:rPr>
          <w:rFonts w:ascii="Verdana" w:hAnsi="Verdana"/>
          <w:sz w:val="20"/>
          <w:szCs w:val="20"/>
        </w:rPr>
      </w:pPr>
      <w:r w:rsidRPr="002E57F3">
        <w:rPr>
          <w:rFonts w:ascii="Verdana" w:hAnsi="Verdana"/>
          <w:sz w:val="20"/>
          <w:szCs w:val="20"/>
        </w:rPr>
        <w:t>Przedmiot zamówienia obejmuje załadunek, transport do miejsca przeznaczenia oraz wyładunek oleju opałowego. Wykonawca dostarczy zamówiony olej opałowy własnym transportem.</w:t>
      </w:r>
    </w:p>
    <w:p w:rsidR="002E57F3" w:rsidRPr="002E57F3" w:rsidRDefault="002E57F3" w:rsidP="00055B06">
      <w:pPr>
        <w:pStyle w:val="Tekstpodstawowy"/>
        <w:spacing w:before="120" w:after="0"/>
        <w:ind w:left="567"/>
        <w:jc w:val="both"/>
        <w:rPr>
          <w:rFonts w:ascii="Verdana" w:hAnsi="Verdana"/>
          <w:sz w:val="20"/>
          <w:szCs w:val="20"/>
        </w:rPr>
      </w:pPr>
    </w:p>
    <w:p w:rsidR="006C3338" w:rsidRPr="002E57F3" w:rsidRDefault="00713A66" w:rsidP="00713A66">
      <w:pPr>
        <w:pStyle w:val="Tekstpodstawowy"/>
        <w:spacing w:before="120" w:after="0"/>
        <w:ind w:left="567"/>
        <w:jc w:val="both"/>
        <w:rPr>
          <w:rFonts w:ascii="Verdana" w:hAnsi="Verdana"/>
          <w:sz w:val="20"/>
          <w:szCs w:val="20"/>
        </w:rPr>
      </w:pPr>
      <w:r w:rsidRPr="002E57F3">
        <w:rPr>
          <w:rFonts w:ascii="Verdana" w:hAnsi="Verdana"/>
          <w:sz w:val="20"/>
          <w:szCs w:val="20"/>
        </w:rPr>
        <w:lastRenderedPageBreak/>
        <w:t xml:space="preserve">Dostawa oleju opałowego odbywać się będzie sukcesywnie w miarę potrzeb Zamawiającego. Wielkość jednorazowej dostawy oleju opałowego nie przekroczy </w:t>
      </w:r>
      <w:r w:rsidR="006C3338" w:rsidRPr="002E57F3">
        <w:rPr>
          <w:rFonts w:ascii="Verdana" w:hAnsi="Verdana"/>
          <w:sz w:val="20"/>
          <w:szCs w:val="20"/>
        </w:rPr>
        <w:t xml:space="preserve">15 000 litrów </w:t>
      </w:r>
      <w:r w:rsidR="006C3338" w:rsidRPr="002E57F3">
        <w:rPr>
          <w:rFonts w:ascii="Verdana" w:hAnsi="Verdana" w:cs="Arial"/>
          <w:sz w:val="20"/>
          <w:szCs w:val="20"/>
        </w:rPr>
        <w:t xml:space="preserve">do </w:t>
      </w:r>
      <w:r w:rsidR="006C3338" w:rsidRPr="002E57F3">
        <w:rPr>
          <w:rFonts w:ascii="Verdana" w:hAnsi="Verdana"/>
          <w:bCs/>
          <w:sz w:val="20"/>
          <w:szCs w:val="20"/>
        </w:rPr>
        <w:t>Szkoły Podstawowej w Przecławiu ul. Zielona 50 oraz w</w:t>
      </w:r>
      <w:r w:rsidR="006C3338" w:rsidRPr="002E57F3">
        <w:rPr>
          <w:rFonts w:ascii="Verdana" w:hAnsi="Verdana"/>
          <w:sz w:val="20"/>
          <w:szCs w:val="20"/>
        </w:rPr>
        <w:t xml:space="preserve">ielkość jednorazowej dostawy oleju opałowego nie przekroczy 3 000 litrów </w:t>
      </w:r>
      <w:r w:rsidR="006C3338" w:rsidRPr="002E57F3">
        <w:rPr>
          <w:rFonts w:ascii="Verdana" w:hAnsi="Verdana" w:cs="Arial"/>
          <w:sz w:val="20"/>
          <w:szCs w:val="20"/>
        </w:rPr>
        <w:t xml:space="preserve">do </w:t>
      </w:r>
      <w:r w:rsidR="006C3338" w:rsidRPr="002E57F3">
        <w:rPr>
          <w:rFonts w:ascii="Verdana" w:hAnsi="Verdana"/>
          <w:sz w:val="20"/>
          <w:szCs w:val="20"/>
        </w:rPr>
        <w:t>B</w:t>
      </w:r>
      <w:r w:rsidR="006C3338" w:rsidRPr="002E57F3">
        <w:rPr>
          <w:rFonts w:ascii="Verdana" w:hAnsi="Verdana"/>
          <w:bCs/>
          <w:sz w:val="20"/>
          <w:szCs w:val="20"/>
        </w:rPr>
        <w:t>udynku komunalnego Rynek 2 w Przecławiu.</w:t>
      </w:r>
    </w:p>
    <w:p w:rsidR="00713A66" w:rsidRDefault="00713A66" w:rsidP="00713A66">
      <w:pPr>
        <w:pStyle w:val="Tekstpodstawowy"/>
        <w:spacing w:before="120" w:after="0"/>
        <w:ind w:left="567"/>
        <w:jc w:val="both"/>
        <w:rPr>
          <w:rFonts w:ascii="Verdana" w:hAnsi="Verdana"/>
          <w:sz w:val="20"/>
          <w:szCs w:val="20"/>
        </w:rPr>
      </w:pPr>
      <w:r w:rsidRPr="002E57F3">
        <w:rPr>
          <w:rFonts w:ascii="Verdana" w:hAnsi="Verdana"/>
          <w:sz w:val="20"/>
          <w:szCs w:val="20"/>
        </w:rPr>
        <w:t>Dostawy odbywać się będą sukcesywnie etapami według zgłoszeń drogą  telefoniczną, elektroniczną lub fakse</w:t>
      </w:r>
      <w:r w:rsidR="006C3338" w:rsidRPr="002E57F3">
        <w:rPr>
          <w:rFonts w:ascii="Verdana" w:hAnsi="Verdana"/>
          <w:sz w:val="20"/>
          <w:szCs w:val="20"/>
        </w:rPr>
        <w:t>m maksymalnie</w:t>
      </w:r>
      <w:r w:rsidRPr="002E57F3">
        <w:rPr>
          <w:rFonts w:ascii="Verdana" w:hAnsi="Verdana"/>
          <w:sz w:val="20"/>
          <w:szCs w:val="20"/>
        </w:rPr>
        <w:t xml:space="preserve"> w terminie do </w:t>
      </w:r>
      <w:r w:rsidR="006C3338" w:rsidRPr="002E57F3">
        <w:rPr>
          <w:rFonts w:ascii="Verdana" w:hAnsi="Verdana"/>
          <w:sz w:val="20"/>
          <w:szCs w:val="20"/>
        </w:rPr>
        <w:t>3</w:t>
      </w:r>
      <w:r w:rsidRPr="002E57F3">
        <w:rPr>
          <w:rFonts w:ascii="Verdana" w:hAnsi="Verdana"/>
          <w:sz w:val="20"/>
          <w:szCs w:val="20"/>
        </w:rPr>
        <w:t xml:space="preserve"> dni roboczych od dnia powiadomienia tj. dni robocze od poniedziałku do piątku w godzinach 7:</w:t>
      </w:r>
      <w:r w:rsidR="006C3338" w:rsidRPr="002E57F3">
        <w:rPr>
          <w:rFonts w:ascii="Verdana" w:hAnsi="Verdana"/>
          <w:sz w:val="20"/>
          <w:szCs w:val="20"/>
        </w:rPr>
        <w:t>3</w:t>
      </w:r>
      <w:r w:rsidRPr="002E57F3">
        <w:rPr>
          <w:rFonts w:ascii="Verdana" w:hAnsi="Verdana"/>
          <w:sz w:val="20"/>
          <w:szCs w:val="20"/>
        </w:rPr>
        <w:t>0-15:</w:t>
      </w:r>
      <w:r w:rsidR="006C3338" w:rsidRPr="002E57F3">
        <w:rPr>
          <w:rFonts w:ascii="Verdana" w:hAnsi="Verdana"/>
          <w:sz w:val="20"/>
          <w:szCs w:val="20"/>
        </w:rPr>
        <w:t>3</w:t>
      </w:r>
      <w:r w:rsidRPr="002E57F3">
        <w:rPr>
          <w:rFonts w:ascii="Verdana" w:hAnsi="Verdana"/>
          <w:sz w:val="20"/>
          <w:szCs w:val="20"/>
        </w:rPr>
        <w:t>0.</w:t>
      </w:r>
    </w:p>
    <w:p w:rsidR="00FE45F2" w:rsidRDefault="00FE45F2" w:rsidP="00FE45F2">
      <w:pPr>
        <w:pStyle w:val="Tekstpodstawowy"/>
        <w:spacing w:before="120" w:after="0"/>
        <w:ind w:left="567"/>
        <w:jc w:val="both"/>
        <w:rPr>
          <w:rFonts w:ascii="Verdana" w:hAnsi="Verdana"/>
          <w:sz w:val="20"/>
          <w:szCs w:val="20"/>
        </w:rPr>
      </w:pPr>
      <w:r>
        <w:rPr>
          <w:rFonts w:ascii="Verdana" w:hAnsi="Verdana"/>
          <w:sz w:val="20"/>
          <w:szCs w:val="20"/>
        </w:rPr>
        <w:t>Zamawiający informuje, że będzie dokonywał rozliczeń z wyłonionym Wykonawcą w warunkach referencyjnych, czyli w temperaturze 15</w:t>
      </w:r>
      <w:r>
        <w:rPr>
          <w:rFonts w:ascii="Verdana" w:hAnsi="Verdana"/>
          <w:sz w:val="20"/>
          <w:szCs w:val="20"/>
          <w:vertAlign w:val="superscript"/>
        </w:rPr>
        <w:t>0</w:t>
      </w:r>
      <w:r>
        <w:rPr>
          <w:rFonts w:ascii="Verdana" w:hAnsi="Verdana"/>
          <w:sz w:val="20"/>
          <w:szCs w:val="20"/>
        </w:rPr>
        <w:t xml:space="preserve">C. </w:t>
      </w:r>
    </w:p>
    <w:p w:rsidR="00FE45F2" w:rsidRPr="002E57F3" w:rsidRDefault="00FE45F2" w:rsidP="00FE45F2">
      <w:pPr>
        <w:pStyle w:val="Tekstpodstawowy"/>
        <w:spacing w:before="120" w:after="0"/>
        <w:ind w:left="567"/>
        <w:jc w:val="both"/>
        <w:rPr>
          <w:rFonts w:ascii="Verdana" w:hAnsi="Verdana"/>
          <w:sz w:val="20"/>
          <w:szCs w:val="20"/>
        </w:rPr>
      </w:pPr>
      <w:r>
        <w:rPr>
          <w:rFonts w:ascii="Verdana" w:hAnsi="Verdana"/>
          <w:sz w:val="20"/>
          <w:szCs w:val="20"/>
        </w:rPr>
        <w:t xml:space="preserve">Zamawiający informuje, że Szkoła Podstawowa w Przecławiu ul. Zielona 50 posiada zbiornik 22 500 l, natomiast budynek komunalny Rynek 2 w Przecławiu posiada zbiornik 4 000 l.    </w:t>
      </w:r>
    </w:p>
    <w:p w:rsidR="006C3338" w:rsidRPr="00FE45F2" w:rsidRDefault="006C3338" w:rsidP="009052EA">
      <w:pPr>
        <w:pStyle w:val="Tekstpodstawowy"/>
        <w:spacing w:after="0"/>
        <w:ind w:left="567"/>
        <w:jc w:val="both"/>
        <w:rPr>
          <w:rFonts w:ascii="Verdana" w:hAnsi="Verdana"/>
          <w:sz w:val="8"/>
          <w:szCs w:val="8"/>
        </w:rPr>
      </w:pPr>
    </w:p>
    <w:p w:rsidR="009052EA" w:rsidRPr="002E57F3" w:rsidRDefault="009052EA" w:rsidP="009052EA">
      <w:pPr>
        <w:pStyle w:val="Tekstpodstawowy"/>
        <w:spacing w:after="0"/>
        <w:ind w:left="567"/>
        <w:jc w:val="both"/>
        <w:rPr>
          <w:rFonts w:ascii="Verdana" w:hAnsi="Verdana"/>
          <w:sz w:val="20"/>
          <w:szCs w:val="20"/>
        </w:rPr>
      </w:pPr>
      <w:r w:rsidRPr="002E57F3">
        <w:rPr>
          <w:rFonts w:ascii="Verdana" w:hAnsi="Verdana"/>
          <w:sz w:val="20"/>
          <w:szCs w:val="20"/>
        </w:rPr>
        <w:t>Wykonawca przy każdej dostawie dołączy atest na olej opałowy lekki.</w:t>
      </w:r>
    </w:p>
    <w:p w:rsidR="009052EA" w:rsidRPr="002E57F3" w:rsidRDefault="009052EA" w:rsidP="009052EA">
      <w:pPr>
        <w:pStyle w:val="Tekstpodstawowy"/>
        <w:spacing w:after="0"/>
        <w:ind w:left="567"/>
        <w:jc w:val="both"/>
        <w:rPr>
          <w:rFonts w:ascii="Verdana" w:hAnsi="Verdana"/>
          <w:sz w:val="20"/>
          <w:szCs w:val="20"/>
        </w:rPr>
      </w:pPr>
      <w:r w:rsidRPr="002E57F3">
        <w:rPr>
          <w:rFonts w:ascii="Verdana" w:hAnsi="Verdana"/>
          <w:sz w:val="20"/>
          <w:szCs w:val="20"/>
        </w:rPr>
        <w:t>Zamawiający zastrzega sobie prawo zrealizowania tylko części przedmiotu zamówienia, co uzależnione będzie od faktycznych potrzeb Zamawiającego. Zamawiane ilości mogą ulec zmianie w stosunku d</w:t>
      </w:r>
      <w:r w:rsidR="00713A66" w:rsidRPr="002E57F3">
        <w:rPr>
          <w:rFonts w:ascii="Verdana" w:hAnsi="Verdana"/>
          <w:sz w:val="20"/>
          <w:szCs w:val="20"/>
        </w:rPr>
        <w:t>o wielkości całego zamówienia w </w:t>
      </w:r>
      <w:r w:rsidRPr="002E57F3">
        <w:rPr>
          <w:rFonts w:ascii="Verdana" w:hAnsi="Verdana"/>
          <w:sz w:val="20"/>
          <w:szCs w:val="20"/>
        </w:rPr>
        <w:t xml:space="preserve">zależności od panujących warunków atmosferycznych. </w:t>
      </w:r>
      <w:r w:rsidR="00713A66" w:rsidRPr="002E57F3">
        <w:rPr>
          <w:rFonts w:ascii="Verdana" w:hAnsi="Verdana"/>
          <w:sz w:val="20"/>
          <w:szCs w:val="20"/>
        </w:rPr>
        <w:t>W</w:t>
      </w:r>
      <w:r w:rsidRPr="002E57F3">
        <w:rPr>
          <w:rFonts w:ascii="Verdana" w:hAnsi="Verdana"/>
          <w:sz w:val="20"/>
          <w:szCs w:val="20"/>
        </w:rPr>
        <w:t xml:space="preserve"> związku ze zmianą ilości oleju opałowego w stosunku do wskazanej wyżej ilości szacowanej, Wykonawcy nie będą przysługiwały żadne roszczenia odszkodowawcze z tego tytułu.</w:t>
      </w:r>
    </w:p>
    <w:p w:rsidR="009052EA" w:rsidRPr="00E04984" w:rsidRDefault="009052EA" w:rsidP="009052EA">
      <w:pPr>
        <w:pStyle w:val="Tekstpodstawowy"/>
        <w:spacing w:after="0"/>
        <w:ind w:left="567"/>
        <w:jc w:val="both"/>
        <w:rPr>
          <w:rFonts w:ascii="Verdana" w:hAnsi="Verdana"/>
          <w:sz w:val="20"/>
          <w:szCs w:val="20"/>
        </w:rPr>
      </w:pPr>
      <w:r w:rsidRPr="002E57F3">
        <w:rPr>
          <w:rFonts w:ascii="Verdana" w:hAnsi="Verdana"/>
          <w:sz w:val="20"/>
          <w:szCs w:val="20"/>
        </w:rPr>
        <w:t xml:space="preserve">Wykonawca musi </w:t>
      </w:r>
      <w:r w:rsidRPr="00E04984">
        <w:rPr>
          <w:rFonts w:ascii="Verdana" w:hAnsi="Verdana"/>
          <w:sz w:val="20"/>
          <w:szCs w:val="20"/>
        </w:rPr>
        <w:t>posiadać aktualną polisę ubezpieczeniową OC, na podstawie której regulowane będą należności za szkody sp</w:t>
      </w:r>
      <w:r w:rsidR="00055B06" w:rsidRPr="00E04984">
        <w:rPr>
          <w:rFonts w:ascii="Verdana" w:hAnsi="Verdana"/>
          <w:sz w:val="20"/>
          <w:szCs w:val="20"/>
        </w:rPr>
        <w:t>owodowane niewłaściwą dostawą i </w:t>
      </w:r>
      <w:r w:rsidRPr="00E04984">
        <w:rPr>
          <w:rFonts w:ascii="Verdana" w:hAnsi="Verdana"/>
          <w:sz w:val="20"/>
          <w:szCs w:val="20"/>
        </w:rPr>
        <w:t>rozładunkiem paliwa.</w:t>
      </w:r>
    </w:p>
    <w:p w:rsidR="009052EA" w:rsidRPr="00E04984" w:rsidRDefault="009052EA" w:rsidP="009052EA">
      <w:pPr>
        <w:pStyle w:val="Tekstpodstawowy"/>
        <w:spacing w:after="0"/>
        <w:ind w:left="567"/>
        <w:jc w:val="both"/>
        <w:rPr>
          <w:rFonts w:ascii="Verdana" w:hAnsi="Verdana"/>
          <w:sz w:val="20"/>
          <w:szCs w:val="20"/>
        </w:rPr>
      </w:pPr>
      <w:r w:rsidRPr="00E04984">
        <w:rPr>
          <w:rFonts w:ascii="Verdana" w:hAnsi="Verdana"/>
          <w:sz w:val="20"/>
          <w:szCs w:val="20"/>
        </w:rPr>
        <w:t>W okresie trwania umowy Wykonawca będzie dostarczał Zamawiającemu kopię aktualnej polisy ubezpieczeniowej, najpóźniej na dzień przed wygaśnięciem terminu ważności polisy dotychczasowej.</w:t>
      </w:r>
    </w:p>
    <w:p w:rsidR="009052EA" w:rsidRPr="00E04984" w:rsidRDefault="009052EA" w:rsidP="009052EA">
      <w:pPr>
        <w:pStyle w:val="Tekstpodstawowy"/>
        <w:spacing w:after="0"/>
        <w:ind w:left="567"/>
        <w:jc w:val="both"/>
        <w:rPr>
          <w:rFonts w:ascii="Verdana" w:hAnsi="Verdana"/>
          <w:sz w:val="20"/>
          <w:szCs w:val="20"/>
        </w:rPr>
      </w:pPr>
      <w:r w:rsidRPr="00E04984">
        <w:rPr>
          <w:rFonts w:ascii="Verdana" w:hAnsi="Verdana"/>
          <w:sz w:val="20"/>
          <w:szCs w:val="20"/>
        </w:rPr>
        <w:t>Zamawiający nie dopuszcza składania ofert równoważnych.</w:t>
      </w:r>
    </w:p>
    <w:p w:rsidR="009052EA" w:rsidRDefault="009052EA" w:rsidP="009052EA">
      <w:pPr>
        <w:pStyle w:val="Tekstpodstawowy"/>
        <w:spacing w:after="0"/>
        <w:ind w:left="567"/>
        <w:jc w:val="both"/>
        <w:rPr>
          <w:rFonts w:ascii="Verdana" w:hAnsi="Verdana"/>
          <w:sz w:val="20"/>
          <w:szCs w:val="20"/>
        </w:rPr>
      </w:pPr>
      <w:r w:rsidRPr="00E04984">
        <w:rPr>
          <w:rFonts w:ascii="Verdana" w:hAnsi="Verdana"/>
          <w:sz w:val="20"/>
          <w:szCs w:val="20"/>
        </w:rPr>
        <w:t>Zamawiający nie dopuszcza składania ofert wariantowych.</w:t>
      </w:r>
    </w:p>
    <w:p w:rsidR="009052EA" w:rsidRPr="00E04984" w:rsidRDefault="009052EA" w:rsidP="009052EA">
      <w:pPr>
        <w:spacing w:afterLines="34" w:after="81" w:line="240" w:lineRule="auto"/>
        <w:ind w:left="567" w:firstLine="0"/>
        <w:rPr>
          <w:rFonts w:cstheme="minorHAnsi"/>
          <w:color w:val="auto"/>
          <w:sz w:val="8"/>
          <w:szCs w:val="8"/>
          <w:lang w:eastAsia="en-US"/>
        </w:rPr>
      </w:pPr>
    </w:p>
    <w:p w:rsidR="00B32E62" w:rsidRPr="00E04984" w:rsidRDefault="006C3338" w:rsidP="00E04984">
      <w:pPr>
        <w:numPr>
          <w:ilvl w:val="0"/>
          <w:numId w:val="2"/>
        </w:numPr>
        <w:spacing w:afterLines="34" w:after="81" w:line="240" w:lineRule="auto"/>
        <w:ind w:left="567" w:hanging="567"/>
        <w:rPr>
          <w:color w:val="auto"/>
        </w:rPr>
      </w:pPr>
      <w:r w:rsidRPr="00E04984">
        <w:rPr>
          <w:color w:val="auto"/>
        </w:rPr>
        <w:t xml:space="preserve">Zamawiający </w:t>
      </w:r>
      <w:r w:rsidR="00B32E62" w:rsidRPr="00E04984">
        <w:rPr>
          <w:color w:val="auto"/>
        </w:rPr>
        <w:t>przewiduje udzielenia zamówień, o których mowa w art. 67 ust. 1 pkt 6 ustawy PZP.</w:t>
      </w:r>
    </w:p>
    <w:p w:rsidR="006C3338" w:rsidRPr="00E04984" w:rsidRDefault="006C3338" w:rsidP="00E04984">
      <w:pPr>
        <w:pStyle w:val="Akapitzlist"/>
        <w:ind w:left="567" w:firstLine="0"/>
        <w:rPr>
          <w:color w:val="auto"/>
        </w:rPr>
      </w:pPr>
      <w:r w:rsidRPr="00E04984">
        <w:rPr>
          <w:color w:val="auto"/>
        </w:rPr>
        <w:t xml:space="preserve">Przewidywana ilość oleju może ulec zwiększeniu w zależności od  warunków atmosferycznych o 30% ilości będącej przedmiotem umowy. </w:t>
      </w:r>
    </w:p>
    <w:p w:rsidR="00B32E62" w:rsidRPr="00E04984" w:rsidRDefault="00B32E62" w:rsidP="00E04984">
      <w:pPr>
        <w:ind w:left="0" w:firstLine="0"/>
        <w:rPr>
          <w:color w:val="auto"/>
        </w:rPr>
      </w:pPr>
    </w:p>
    <w:tbl>
      <w:tblPr>
        <w:tblStyle w:val="TableGrid"/>
        <w:tblW w:w="9294" w:type="dxa"/>
        <w:jc w:val="center"/>
        <w:tblInd w:w="0" w:type="dxa"/>
        <w:tblCellMar>
          <w:top w:w="75" w:type="dxa"/>
          <w:left w:w="112" w:type="dxa"/>
          <w:right w:w="115" w:type="dxa"/>
        </w:tblCellMar>
        <w:tblLook w:val="04A0" w:firstRow="1" w:lastRow="0" w:firstColumn="1" w:lastColumn="0" w:noHBand="0" w:noVBand="1"/>
      </w:tblPr>
      <w:tblGrid>
        <w:gridCol w:w="9294"/>
      </w:tblGrid>
      <w:tr w:rsidR="00431BA2" w:rsidRPr="00E04984" w:rsidTr="00DD3F24">
        <w:trPr>
          <w:jc w:val="center"/>
        </w:trPr>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E04984" w:rsidRDefault="009F4878" w:rsidP="00300923">
            <w:pPr>
              <w:spacing w:after="0" w:line="264" w:lineRule="auto"/>
              <w:ind w:left="0" w:right="0" w:firstLine="0"/>
              <w:jc w:val="left"/>
              <w:rPr>
                <w:color w:val="auto"/>
              </w:rPr>
            </w:pPr>
            <w:r w:rsidRPr="00E04984">
              <w:rPr>
                <w:b/>
                <w:color w:val="auto"/>
                <w:sz w:val="22"/>
              </w:rPr>
              <w:t xml:space="preserve">Rozdział IV TERMIN WYKONANIA ZAMÓWIENIA                                                 </w:t>
            </w:r>
          </w:p>
        </w:tc>
      </w:tr>
    </w:tbl>
    <w:p w:rsidR="009D4285" w:rsidRPr="00E04984" w:rsidRDefault="009F4878" w:rsidP="006109E6">
      <w:pPr>
        <w:spacing w:after="39" w:line="264" w:lineRule="auto"/>
        <w:ind w:left="0" w:right="0" w:firstLine="0"/>
        <w:jc w:val="left"/>
        <w:rPr>
          <w:color w:val="auto"/>
          <w:sz w:val="8"/>
          <w:szCs w:val="8"/>
        </w:rPr>
      </w:pPr>
      <w:r w:rsidRPr="00E04984">
        <w:rPr>
          <w:color w:val="auto"/>
          <w:sz w:val="22"/>
        </w:rPr>
        <w:t xml:space="preserve"> </w:t>
      </w:r>
    </w:p>
    <w:p w:rsidR="009443F7" w:rsidRPr="00E04984" w:rsidRDefault="009443F7" w:rsidP="006109E6">
      <w:pPr>
        <w:spacing w:line="264" w:lineRule="auto"/>
        <w:jc w:val="left"/>
        <w:rPr>
          <w:b/>
          <w:color w:val="auto"/>
          <w:szCs w:val="20"/>
        </w:rPr>
      </w:pPr>
      <w:r w:rsidRPr="00E04984">
        <w:rPr>
          <w:color w:val="auto"/>
          <w:szCs w:val="20"/>
        </w:rPr>
        <w:t>Od</w:t>
      </w:r>
      <w:r w:rsidR="00E04984" w:rsidRPr="00E04984">
        <w:rPr>
          <w:color w:val="auto"/>
          <w:szCs w:val="20"/>
        </w:rPr>
        <w:t xml:space="preserve"> dnia podpisania umowy </w:t>
      </w:r>
      <w:r w:rsidRPr="00E04984">
        <w:rPr>
          <w:color w:val="auto"/>
          <w:szCs w:val="20"/>
        </w:rPr>
        <w:t xml:space="preserve">do dnia </w:t>
      </w:r>
      <w:r w:rsidRPr="00E04984">
        <w:rPr>
          <w:b/>
          <w:color w:val="auto"/>
          <w:szCs w:val="20"/>
        </w:rPr>
        <w:t xml:space="preserve">31 </w:t>
      </w:r>
      <w:r w:rsidR="00E04984" w:rsidRPr="00E04984">
        <w:rPr>
          <w:b/>
          <w:color w:val="auto"/>
          <w:szCs w:val="20"/>
        </w:rPr>
        <w:t>grudnia 2020</w:t>
      </w:r>
      <w:r w:rsidRPr="00E04984">
        <w:rPr>
          <w:b/>
          <w:color w:val="auto"/>
          <w:szCs w:val="20"/>
        </w:rPr>
        <w:t xml:space="preserve"> r.</w:t>
      </w:r>
    </w:p>
    <w:p w:rsidR="00A96B81" w:rsidRPr="00431BA2" w:rsidRDefault="00A96B81" w:rsidP="006109E6">
      <w:pPr>
        <w:spacing w:after="70" w:line="264" w:lineRule="auto"/>
        <w:ind w:left="0" w:right="0" w:firstLine="0"/>
        <w:jc w:val="left"/>
        <w:rPr>
          <w:color w:val="FF0000"/>
        </w:rPr>
      </w:pPr>
    </w:p>
    <w:p w:rsidR="009D4285" w:rsidRPr="00FE45F2" w:rsidRDefault="009F4878" w:rsidP="00300923">
      <w:pPr>
        <w:pStyle w:val="Nagwek1"/>
        <w:spacing w:line="264" w:lineRule="auto"/>
        <w:rPr>
          <w:color w:val="auto"/>
        </w:rPr>
      </w:pPr>
      <w:r w:rsidRPr="00FE45F2">
        <w:rPr>
          <w:color w:val="auto"/>
        </w:rPr>
        <w:t xml:space="preserve">Rozdział V. WARUNKI UDZIAŁU W POSTĘPOWANIU  </w:t>
      </w:r>
    </w:p>
    <w:p w:rsidR="009D4285" w:rsidRPr="00FE45F2" w:rsidRDefault="009F4878" w:rsidP="00300923">
      <w:pPr>
        <w:spacing w:after="39" w:line="264" w:lineRule="auto"/>
        <w:ind w:left="0" w:right="0" w:firstLine="0"/>
        <w:jc w:val="left"/>
        <w:rPr>
          <w:color w:val="FF0000"/>
          <w:sz w:val="8"/>
          <w:szCs w:val="8"/>
        </w:rPr>
      </w:pPr>
      <w:r w:rsidRPr="00431BA2">
        <w:rPr>
          <w:b/>
          <w:color w:val="FF0000"/>
          <w:sz w:val="22"/>
        </w:rPr>
        <w:t xml:space="preserve"> </w:t>
      </w:r>
    </w:p>
    <w:p w:rsidR="009D4285" w:rsidRPr="00FE45F2" w:rsidRDefault="009F4878" w:rsidP="00D31FFB">
      <w:pPr>
        <w:numPr>
          <w:ilvl w:val="0"/>
          <w:numId w:val="3"/>
        </w:numPr>
        <w:spacing w:line="264" w:lineRule="auto"/>
        <w:ind w:hanging="360"/>
        <w:rPr>
          <w:color w:val="auto"/>
        </w:rPr>
      </w:pPr>
      <w:r w:rsidRPr="00FE45F2">
        <w:rPr>
          <w:color w:val="auto"/>
        </w:rPr>
        <w:t xml:space="preserve">O udzielenie zamówienia mogą ubiegać się Wykonawcy, którzy: </w:t>
      </w:r>
    </w:p>
    <w:p w:rsidR="009D4285" w:rsidRPr="00FE45F2" w:rsidRDefault="009F4878" w:rsidP="00D31FFB">
      <w:pPr>
        <w:numPr>
          <w:ilvl w:val="1"/>
          <w:numId w:val="3"/>
        </w:numPr>
        <w:spacing w:line="264" w:lineRule="auto"/>
        <w:ind w:left="709" w:hanging="284"/>
        <w:rPr>
          <w:color w:val="auto"/>
        </w:rPr>
      </w:pPr>
      <w:r w:rsidRPr="00FE45F2">
        <w:rPr>
          <w:color w:val="auto"/>
        </w:rPr>
        <w:t xml:space="preserve">nie podlegają wykluczeniu;  </w:t>
      </w:r>
    </w:p>
    <w:p w:rsidR="009D4285" w:rsidRPr="00FE45F2" w:rsidRDefault="009F4878" w:rsidP="00D31FFB">
      <w:pPr>
        <w:numPr>
          <w:ilvl w:val="1"/>
          <w:numId w:val="3"/>
        </w:numPr>
        <w:spacing w:line="264" w:lineRule="auto"/>
        <w:ind w:left="709" w:hanging="284"/>
        <w:rPr>
          <w:color w:val="auto"/>
        </w:rPr>
      </w:pPr>
      <w:r w:rsidRPr="00FE45F2">
        <w:rPr>
          <w:color w:val="auto"/>
        </w:rPr>
        <w:t>spełniają warunki udziału w postępowaniu, o</w:t>
      </w:r>
      <w:r w:rsidR="000B6259" w:rsidRPr="00FE45F2">
        <w:rPr>
          <w:color w:val="auto"/>
        </w:rPr>
        <w:t>kreślone przez zamawiającego w </w:t>
      </w:r>
      <w:r w:rsidRPr="00FE45F2">
        <w:rPr>
          <w:color w:val="auto"/>
        </w:rPr>
        <w:t xml:space="preserve">ogłoszeniu o zamówieniu, a dotyczące: </w:t>
      </w:r>
    </w:p>
    <w:p w:rsidR="009D4285" w:rsidRPr="00FE45F2" w:rsidRDefault="009F4878" w:rsidP="00D31FFB">
      <w:pPr>
        <w:numPr>
          <w:ilvl w:val="1"/>
          <w:numId w:val="7"/>
        </w:numPr>
        <w:spacing w:after="37" w:line="264" w:lineRule="auto"/>
        <w:ind w:left="993" w:right="8" w:hanging="284"/>
        <w:rPr>
          <w:color w:val="auto"/>
        </w:rPr>
      </w:pPr>
      <w:r w:rsidRPr="00FE45F2">
        <w:rPr>
          <w:b/>
          <w:color w:val="auto"/>
        </w:rPr>
        <w:t>kompetencji lub uprawnień do prowadzenia określonej działalności zawodowej, o ile w</w:t>
      </w:r>
      <w:r w:rsidR="003574B6" w:rsidRPr="00FE45F2">
        <w:rPr>
          <w:b/>
          <w:color w:val="auto"/>
        </w:rPr>
        <w:t>ynika to z odrębnych przepisów:</w:t>
      </w:r>
    </w:p>
    <w:p w:rsidR="009D4285" w:rsidRPr="00FE45F2" w:rsidRDefault="009F4878" w:rsidP="00DD3F24">
      <w:pPr>
        <w:spacing w:line="264" w:lineRule="auto"/>
        <w:ind w:left="993"/>
        <w:rPr>
          <w:color w:val="auto"/>
        </w:rPr>
      </w:pPr>
      <w:r w:rsidRPr="00FE45F2">
        <w:rPr>
          <w:color w:val="auto"/>
          <w:u w:val="single" w:color="000000"/>
        </w:rPr>
        <w:t xml:space="preserve">Określenie warunku: </w:t>
      </w:r>
    </w:p>
    <w:p w:rsidR="00AA2DC4" w:rsidRDefault="003574B6" w:rsidP="003574B6">
      <w:pPr>
        <w:pStyle w:val="Default"/>
        <w:spacing w:line="264" w:lineRule="auto"/>
        <w:ind w:left="993"/>
        <w:jc w:val="both"/>
        <w:rPr>
          <w:rFonts w:ascii="Verdana" w:hAnsi="Verdana"/>
          <w:color w:val="auto"/>
          <w:sz w:val="20"/>
          <w:szCs w:val="20"/>
        </w:rPr>
      </w:pPr>
      <w:r w:rsidRPr="00FE45F2">
        <w:rPr>
          <w:rFonts w:ascii="Verdana" w:hAnsi="Verdana"/>
          <w:color w:val="auto"/>
          <w:sz w:val="20"/>
          <w:szCs w:val="20"/>
        </w:rPr>
        <w:t>O udzielenie zamówienia publicznego mogą ubiegać się Wykonawcy, którzy posiadają aktualną koncesję potwierdzającą posiadanie uprawnień na obrót olejem opałowym.</w:t>
      </w:r>
      <w:bookmarkStart w:id="0" w:name="_GoBack"/>
      <w:bookmarkEnd w:id="0"/>
    </w:p>
    <w:p w:rsidR="00FE45F2" w:rsidRPr="00FE45F2" w:rsidRDefault="00FE45F2" w:rsidP="003574B6">
      <w:pPr>
        <w:pStyle w:val="Default"/>
        <w:spacing w:line="264" w:lineRule="auto"/>
        <w:ind w:left="993"/>
        <w:jc w:val="both"/>
        <w:rPr>
          <w:rFonts w:ascii="Verdana" w:hAnsi="Verdana"/>
          <w:color w:val="auto"/>
          <w:sz w:val="20"/>
          <w:szCs w:val="20"/>
        </w:rPr>
      </w:pPr>
    </w:p>
    <w:p w:rsidR="00AA2DC4" w:rsidRPr="00431BA2" w:rsidRDefault="00AA2DC4" w:rsidP="00AA2DC4">
      <w:pPr>
        <w:pStyle w:val="Default"/>
        <w:spacing w:line="264" w:lineRule="auto"/>
        <w:ind w:left="1418"/>
        <w:jc w:val="both"/>
        <w:rPr>
          <w:rFonts w:ascii="Verdana" w:hAnsi="Verdana"/>
          <w:color w:val="FF0000"/>
          <w:sz w:val="8"/>
          <w:szCs w:val="8"/>
        </w:rPr>
      </w:pPr>
    </w:p>
    <w:p w:rsidR="00300923" w:rsidRPr="00431BA2" w:rsidRDefault="00300923" w:rsidP="00067D3C">
      <w:pPr>
        <w:pStyle w:val="Default"/>
        <w:ind w:left="1418"/>
        <w:jc w:val="both"/>
        <w:rPr>
          <w:rFonts w:ascii="Verdana" w:hAnsi="Verdana"/>
          <w:color w:val="FF0000"/>
          <w:sz w:val="8"/>
          <w:szCs w:val="8"/>
        </w:rPr>
      </w:pPr>
    </w:p>
    <w:p w:rsidR="009D4285" w:rsidRPr="00FE45F2" w:rsidRDefault="009F4878" w:rsidP="00D31FFB">
      <w:pPr>
        <w:numPr>
          <w:ilvl w:val="1"/>
          <w:numId w:val="7"/>
        </w:numPr>
        <w:spacing w:after="37" w:line="240" w:lineRule="auto"/>
        <w:ind w:left="993" w:right="8" w:hanging="284"/>
        <w:rPr>
          <w:color w:val="auto"/>
        </w:rPr>
      </w:pPr>
      <w:r w:rsidRPr="00FE45F2">
        <w:rPr>
          <w:b/>
          <w:color w:val="auto"/>
        </w:rPr>
        <w:lastRenderedPageBreak/>
        <w:t>sytuacj</w:t>
      </w:r>
      <w:r w:rsidR="00DD3F24" w:rsidRPr="00FE45F2">
        <w:rPr>
          <w:b/>
          <w:color w:val="auto"/>
        </w:rPr>
        <w:t>i ekonomicznej lub finansowej:</w:t>
      </w:r>
    </w:p>
    <w:p w:rsidR="001C3FD9" w:rsidRPr="00FE45F2" w:rsidRDefault="00DD3F24" w:rsidP="004E2C18">
      <w:pPr>
        <w:spacing w:line="240" w:lineRule="auto"/>
        <w:ind w:left="993"/>
        <w:rPr>
          <w:color w:val="auto"/>
          <w:u w:val="single" w:color="000000"/>
        </w:rPr>
      </w:pPr>
      <w:r w:rsidRPr="00FE45F2">
        <w:rPr>
          <w:color w:val="auto"/>
          <w:u w:val="single" w:color="000000"/>
        </w:rPr>
        <w:t>Określenie warunku:</w:t>
      </w:r>
    </w:p>
    <w:p w:rsidR="003574B6" w:rsidRPr="00FE45F2" w:rsidRDefault="003574B6" w:rsidP="004E2C18">
      <w:pPr>
        <w:spacing w:line="240" w:lineRule="auto"/>
        <w:ind w:left="993"/>
        <w:rPr>
          <w:color w:val="auto"/>
        </w:rPr>
      </w:pPr>
      <w:r w:rsidRPr="00FE45F2">
        <w:rPr>
          <w:color w:val="auto"/>
        </w:rPr>
        <w:t>O udzielenie zamówienia publicznego mogą ubiegać się wykonawcy, którzy wykażą, że są ubezpieczeni od odpowiedzialności cywilnej w zakresie prowadzonej działalności związanej z przedmiotem zamówienia na sumę gwarancyjną nie mniejszą niż 100 tys. zł.</w:t>
      </w:r>
    </w:p>
    <w:p w:rsidR="003574B6" w:rsidRPr="00FE45F2" w:rsidRDefault="003574B6" w:rsidP="004E2C18">
      <w:pPr>
        <w:spacing w:line="240" w:lineRule="auto"/>
        <w:ind w:left="993"/>
        <w:rPr>
          <w:color w:val="auto"/>
          <w:sz w:val="8"/>
          <w:szCs w:val="8"/>
        </w:rPr>
      </w:pPr>
    </w:p>
    <w:p w:rsidR="003574B6" w:rsidRPr="00FE45F2" w:rsidRDefault="003574B6" w:rsidP="004E2C18">
      <w:pPr>
        <w:spacing w:line="240" w:lineRule="auto"/>
        <w:ind w:left="993"/>
        <w:rPr>
          <w:color w:val="auto"/>
        </w:rPr>
      </w:pPr>
      <w:r w:rsidRPr="00FE45F2">
        <w:rPr>
          <w:color w:val="auto"/>
        </w:rPr>
        <w:t xml:space="preserve">W przypadku wspólnego ubiegania się o udzielenie niniejszego zamówienia przez dwóch lub więcej Wykonawców niniejszy warunek może być spełniony łącznie przez tych Wykonawców. </w:t>
      </w:r>
    </w:p>
    <w:p w:rsidR="003574B6" w:rsidRPr="00FE45F2" w:rsidRDefault="003574B6" w:rsidP="004E2C18">
      <w:pPr>
        <w:spacing w:line="240" w:lineRule="auto"/>
        <w:ind w:left="993"/>
        <w:rPr>
          <w:color w:val="auto"/>
          <w:sz w:val="8"/>
          <w:szCs w:val="8"/>
        </w:rPr>
      </w:pPr>
    </w:p>
    <w:p w:rsidR="00117B1B" w:rsidRPr="004E2C18" w:rsidRDefault="003574B6" w:rsidP="004E2C18">
      <w:pPr>
        <w:spacing w:line="240" w:lineRule="auto"/>
        <w:ind w:left="993"/>
        <w:rPr>
          <w:color w:val="auto"/>
        </w:rPr>
      </w:pPr>
      <w:r w:rsidRPr="00FE45F2">
        <w:rPr>
          <w:color w:val="auto"/>
        </w:rPr>
        <w:t>Jeżeli Wykonawca przedłoży dokument w postaci polisy odpowiedzialności cywilnej, z treści której wynika, że objęcie ubezpieczeniem jest uzależnione od opłacenia składki, Zamawiający wymaga dowodu p</w:t>
      </w:r>
      <w:r w:rsidR="00FE45F2">
        <w:rPr>
          <w:color w:val="auto"/>
        </w:rPr>
        <w:t xml:space="preserve">otwierdzającego jej </w:t>
      </w:r>
      <w:r w:rsidR="00FE45F2" w:rsidRPr="004E2C18">
        <w:rPr>
          <w:color w:val="auto"/>
        </w:rPr>
        <w:t>uiszczenie.</w:t>
      </w:r>
    </w:p>
    <w:p w:rsidR="000B6259" w:rsidRPr="004E2C18" w:rsidRDefault="009F4878" w:rsidP="00D31FFB">
      <w:pPr>
        <w:numPr>
          <w:ilvl w:val="1"/>
          <w:numId w:val="7"/>
        </w:numPr>
        <w:spacing w:before="120" w:after="37" w:line="240" w:lineRule="auto"/>
        <w:ind w:left="993" w:right="8" w:hanging="284"/>
        <w:rPr>
          <w:color w:val="auto"/>
          <w:szCs w:val="20"/>
        </w:rPr>
      </w:pPr>
      <w:r w:rsidRPr="004E2C18">
        <w:rPr>
          <w:b/>
          <w:color w:val="auto"/>
          <w:szCs w:val="20"/>
        </w:rPr>
        <w:t>zdolności</w:t>
      </w:r>
      <w:r w:rsidR="00DD3F24" w:rsidRPr="004E2C18">
        <w:rPr>
          <w:b/>
          <w:color w:val="auto"/>
          <w:szCs w:val="20"/>
        </w:rPr>
        <w:t xml:space="preserve"> technicznej lub zawodowej:</w:t>
      </w:r>
    </w:p>
    <w:p w:rsidR="001C3FD9" w:rsidRPr="004E2C18" w:rsidRDefault="009F4878" w:rsidP="004E2C18">
      <w:pPr>
        <w:spacing w:after="37" w:line="240" w:lineRule="auto"/>
        <w:ind w:left="993" w:right="8" w:firstLine="0"/>
        <w:rPr>
          <w:color w:val="auto"/>
          <w:szCs w:val="20"/>
        </w:rPr>
      </w:pPr>
      <w:r w:rsidRPr="004E2C18">
        <w:rPr>
          <w:color w:val="auto"/>
          <w:szCs w:val="20"/>
          <w:u w:val="single" w:color="000000"/>
        </w:rPr>
        <w:t>Określenie warunku:</w:t>
      </w:r>
      <w:r w:rsidR="000B6259" w:rsidRPr="004E2C18">
        <w:rPr>
          <w:color w:val="auto"/>
          <w:szCs w:val="20"/>
        </w:rPr>
        <w:t xml:space="preserve"> </w:t>
      </w:r>
    </w:p>
    <w:p w:rsidR="00EE3492" w:rsidRPr="004E2C18" w:rsidRDefault="00EE3492" w:rsidP="004E2C18">
      <w:pPr>
        <w:pStyle w:val="Default"/>
        <w:ind w:left="993"/>
        <w:jc w:val="both"/>
        <w:rPr>
          <w:rFonts w:ascii="Verdana" w:hAnsi="Verdana"/>
          <w:color w:val="auto"/>
          <w:sz w:val="20"/>
          <w:szCs w:val="20"/>
        </w:rPr>
      </w:pPr>
      <w:r w:rsidRPr="004E2C18">
        <w:rPr>
          <w:rFonts w:ascii="Verdana" w:hAnsi="Verdana"/>
          <w:color w:val="auto"/>
          <w:sz w:val="20"/>
          <w:szCs w:val="20"/>
        </w:rPr>
        <w:t>Zamawiający uzna warunek za spełniony jeżeli Wykonawca wykaże, iż:</w:t>
      </w:r>
    </w:p>
    <w:p w:rsidR="00947BA0" w:rsidRPr="004E2C18" w:rsidRDefault="00EE3492" w:rsidP="00D31FFB">
      <w:pPr>
        <w:pStyle w:val="Akapitzlist"/>
        <w:numPr>
          <w:ilvl w:val="0"/>
          <w:numId w:val="39"/>
        </w:numPr>
        <w:spacing w:line="240" w:lineRule="auto"/>
        <w:ind w:left="1418" w:right="11" w:hanging="357"/>
        <w:rPr>
          <w:bCs/>
          <w:color w:val="auto"/>
          <w:szCs w:val="20"/>
        </w:rPr>
      </w:pPr>
      <w:r w:rsidRPr="004E2C18">
        <w:rPr>
          <w:color w:val="auto"/>
          <w:szCs w:val="20"/>
        </w:rPr>
        <w:t>w okresie ostatnich 3 lat przed upływem ter</w:t>
      </w:r>
      <w:r w:rsidR="00DD3F24" w:rsidRPr="004E2C18">
        <w:rPr>
          <w:color w:val="auto"/>
          <w:szCs w:val="20"/>
        </w:rPr>
        <w:t>minu składania ofert wykonał, a </w:t>
      </w:r>
      <w:r w:rsidRPr="004E2C18">
        <w:rPr>
          <w:color w:val="auto"/>
          <w:szCs w:val="20"/>
        </w:rPr>
        <w:t>jeżeli okres prowadz</w:t>
      </w:r>
      <w:r w:rsidR="00DD3F24" w:rsidRPr="004E2C18">
        <w:rPr>
          <w:color w:val="auto"/>
          <w:szCs w:val="20"/>
        </w:rPr>
        <w:t>enia działalności jest krótszy –</w:t>
      </w:r>
      <w:r w:rsidR="004115A3" w:rsidRPr="004E2C18">
        <w:rPr>
          <w:color w:val="auto"/>
          <w:szCs w:val="20"/>
        </w:rPr>
        <w:t xml:space="preserve"> </w:t>
      </w:r>
      <w:r w:rsidRPr="004E2C18">
        <w:rPr>
          <w:color w:val="auto"/>
          <w:szCs w:val="20"/>
        </w:rPr>
        <w:t>wykonał</w:t>
      </w:r>
      <w:r w:rsidR="00DD3F24" w:rsidRPr="004E2C18">
        <w:rPr>
          <w:color w:val="auto"/>
          <w:szCs w:val="20"/>
        </w:rPr>
        <w:t xml:space="preserve"> </w:t>
      </w:r>
      <w:r w:rsidR="00E2640D" w:rsidRPr="004E2C18">
        <w:rPr>
          <w:color w:val="auto"/>
          <w:szCs w:val="20"/>
        </w:rPr>
        <w:t xml:space="preserve">w tym okresie </w:t>
      </w:r>
      <w:r w:rsidR="00B0340C" w:rsidRPr="004E2C18">
        <w:rPr>
          <w:color w:val="auto"/>
          <w:szCs w:val="20"/>
        </w:rPr>
        <w:t>minimum jedną dostawę</w:t>
      </w:r>
      <w:r w:rsidR="004115A3" w:rsidRPr="004E2C18">
        <w:rPr>
          <w:color w:val="auto"/>
          <w:szCs w:val="20"/>
        </w:rPr>
        <w:t xml:space="preserve"> </w:t>
      </w:r>
      <w:r w:rsidRPr="004E2C18">
        <w:rPr>
          <w:color w:val="auto"/>
          <w:szCs w:val="20"/>
        </w:rPr>
        <w:t>polegającą na</w:t>
      </w:r>
      <w:r w:rsidR="00E2640D" w:rsidRPr="004E2C18">
        <w:rPr>
          <w:color w:val="auto"/>
          <w:szCs w:val="20"/>
        </w:rPr>
        <w:t xml:space="preserve"> </w:t>
      </w:r>
      <w:r w:rsidR="00117B1B" w:rsidRPr="004E2C18">
        <w:rPr>
          <w:color w:val="auto"/>
          <w:szCs w:val="20"/>
        </w:rPr>
        <w:t>dostawie oleju</w:t>
      </w:r>
      <w:r w:rsidR="009C1910" w:rsidRPr="004E2C18">
        <w:rPr>
          <w:color w:val="auto"/>
          <w:szCs w:val="20"/>
        </w:rPr>
        <w:t xml:space="preserve"> </w:t>
      </w:r>
      <w:r w:rsidR="00BF2273" w:rsidRPr="004E2C18">
        <w:rPr>
          <w:color w:val="auto"/>
          <w:szCs w:val="20"/>
        </w:rPr>
        <w:t xml:space="preserve">opałowego </w:t>
      </w:r>
      <w:r w:rsidR="00117B1B" w:rsidRPr="004E2C18">
        <w:rPr>
          <w:color w:val="auto"/>
          <w:szCs w:val="20"/>
        </w:rPr>
        <w:t>w</w:t>
      </w:r>
      <w:r w:rsidR="00BF2273" w:rsidRPr="004E2C18">
        <w:rPr>
          <w:color w:val="auto"/>
          <w:szCs w:val="20"/>
        </w:rPr>
        <w:t> </w:t>
      </w:r>
      <w:r w:rsidR="00117B1B" w:rsidRPr="004E2C18">
        <w:rPr>
          <w:color w:val="auto"/>
          <w:szCs w:val="20"/>
        </w:rPr>
        <w:t>ilości</w:t>
      </w:r>
      <w:r w:rsidR="004115A3" w:rsidRPr="004E2C18">
        <w:rPr>
          <w:color w:val="auto"/>
          <w:szCs w:val="20"/>
        </w:rPr>
        <w:t xml:space="preserve"> nie mniejszych niż</w:t>
      </w:r>
      <w:r w:rsidR="00117B1B" w:rsidRPr="004E2C18">
        <w:rPr>
          <w:color w:val="auto"/>
          <w:szCs w:val="20"/>
        </w:rPr>
        <w:t xml:space="preserve"> –</w:t>
      </w:r>
      <w:r w:rsidR="004115A3" w:rsidRPr="004E2C18">
        <w:rPr>
          <w:color w:val="auto"/>
          <w:szCs w:val="20"/>
        </w:rPr>
        <w:t xml:space="preserve"> </w:t>
      </w:r>
      <w:r w:rsidR="004E2C18" w:rsidRPr="004E2C18">
        <w:rPr>
          <w:color w:val="auto"/>
          <w:szCs w:val="20"/>
        </w:rPr>
        <w:t>40</w:t>
      </w:r>
      <w:r w:rsidR="00117B1B" w:rsidRPr="004E2C18">
        <w:rPr>
          <w:color w:val="auto"/>
          <w:szCs w:val="20"/>
        </w:rPr>
        <w:t> 000 litrów</w:t>
      </w:r>
      <w:r w:rsidR="00B0340C" w:rsidRPr="004E2C18">
        <w:rPr>
          <w:color w:val="auto"/>
          <w:szCs w:val="20"/>
        </w:rPr>
        <w:t xml:space="preserve"> (w ramach jednej umowy)</w:t>
      </w:r>
      <w:r w:rsidR="00117B1B" w:rsidRPr="004E2C18">
        <w:rPr>
          <w:color w:val="auto"/>
          <w:szCs w:val="20"/>
        </w:rPr>
        <w:t>.</w:t>
      </w:r>
      <w:r w:rsidR="00DD3F24" w:rsidRPr="004E2C18">
        <w:rPr>
          <w:color w:val="auto"/>
          <w:szCs w:val="20"/>
        </w:rPr>
        <w:t xml:space="preserve"> </w:t>
      </w:r>
    </w:p>
    <w:p w:rsidR="00947BA0" w:rsidRPr="004E2C18" w:rsidRDefault="00947BA0" w:rsidP="004E2C18">
      <w:pPr>
        <w:spacing w:before="120" w:line="240" w:lineRule="auto"/>
        <w:ind w:left="1418" w:firstLine="0"/>
        <w:jc w:val="center"/>
        <w:rPr>
          <w:color w:val="auto"/>
        </w:rPr>
      </w:pPr>
      <w:r w:rsidRPr="004E2C18">
        <w:rPr>
          <w:color w:val="auto"/>
        </w:rPr>
        <w:t>UWAGA:</w:t>
      </w:r>
    </w:p>
    <w:tbl>
      <w:tblPr>
        <w:tblW w:w="751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2"/>
      </w:tblGrid>
      <w:tr w:rsidR="00431BA2" w:rsidRPr="00431BA2" w:rsidTr="00350DED">
        <w:trPr>
          <w:trHeight w:val="869"/>
        </w:trPr>
        <w:tc>
          <w:tcPr>
            <w:tcW w:w="7512" w:type="dxa"/>
          </w:tcPr>
          <w:p w:rsidR="00947BA0" w:rsidRPr="004E2C18" w:rsidRDefault="00947BA0" w:rsidP="00D31FFB">
            <w:pPr>
              <w:pStyle w:val="Akapitzlist"/>
              <w:numPr>
                <w:ilvl w:val="0"/>
                <w:numId w:val="43"/>
              </w:numPr>
              <w:spacing w:line="240" w:lineRule="auto"/>
              <w:ind w:left="355" w:hanging="284"/>
              <w:rPr>
                <w:color w:val="auto"/>
              </w:rPr>
            </w:pPr>
            <w:r w:rsidRPr="004E2C18">
              <w:rPr>
                <w:color w:val="auto"/>
              </w:rPr>
              <w:t>Zamawiający zastrzega, iż na potwierdzenie spełnienia warunku doświadczenia Wykonawca zobowiązany jest wykazać wykonani</w:t>
            </w:r>
            <w:r w:rsidR="00A371BC" w:rsidRPr="004E2C18">
              <w:rPr>
                <w:color w:val="auto"/>
              </w:rPr>
              <w:t>e minimum jednej odrębnej dostawy</w:t>
            </w:r>
            <w:r w:rsidRPr="004E2C18">
              <w:rPr>
                <w:color w:val="auto"/>
              </w:rPr>
              <w:t xml:space="preserve"> o zakresie opisanym powyżej.</w:t>
            </w:r>
          </w:p>
          <w:p w:rsidR="00947BA0" w:rsidRPr="00431BA2" w:rsidRDefault="00947BA0" w:rsidP="00D31FFB">
            <w:pPr>
              <w:pStyle w:val="Akapitzlist"/>
              <w:numPr>
                <w:ilvl w:val="0"/>
                <w:numId w:val="43"/>
              </w:numPr>
              <w:spacing w:line="240" w:lineRule="auto"/>
              <w:ind w:left="355" w:hanging="284"/>
              <w:rPr>
                <w:color w:val="FF0000"/>
              </w:rPr>
            </w:pPr>
            <w:r w:rsidRPr="004E2C18">
              <w:rPr>
                <w:color w:val="auto"/>
              </w:rPr>
              <w:t xml:space="preserve">W przypadku wykonawców wspólnie ubiegających się o udzielenie zamówienia lub korzystania z zasobów podmiotów trzecich na podstawie art. 22a PZP minimum jeden wykonawca albo wszyscy ci wykonawcy wspólnie powinni spełniać warunek doświadczenia </w:t>
            </w:r>
            <w:r w:rsidR="00A371BC" w:rsidRPr="004E2C18">
              <w:rPr>
                <w:color w:val="auto"/>
              </w:rPr>
              <w:t>minimum jednej odrębnej dostawy</w:t>
            </w:r>
            <w:r w:rsidR="005B1438" w:rsidRPr="004E2C18">
              <w:rPr>
                <w:color w:val="auto"/>
              </w:rPr>
              <w:t xml:space="preserve"> o zakresie opisanym powyżej</w:t>
            </w:r>
            <w:r w:rsidRPr="004E2C18">
              <w:rPr>
                <w:color w:val="auto"/>
              </w:rPr>
              <w:t>. Konieczność ich spełniania odnosi się do konsorcjum jako całości, nie do jego poszczególnych członków.</w:t>
            </w:r>
          </w:p>
        </w:tc>
      </w:tr>
    </w:tbl>
    <w:p w:rsidR="00947BA0" w:rsidRPr="004E2C18" w:rsidRDefault="00947BA0" w:rsidP="00947BA0">
      <w:pPr>
        <w:pStyle w:val="Akapitzlist"/>
        <w:spacing w:line="245" w:lineRule="auto"/>
        <w:ind w:left="1418" w:right="11" w:firstLine="0"/>
        <w:rPr>
          <w:bCs/>
          <w:color w:val="FF0000"/>
          <w:sz w:val="8"/>
          <w:szCs w:val="8"/>
        </w:rPr>
      </w:pPr>
    </w:p>
    <w:p w:rsidR="00EE3492" w:rsidRPr="004E2C18" w:rsidRDefault="00EE3492" w:rsidP="00EE3492">
      <w:pPr>
        <w:pStyle w:val="Default"/>
        <w:jc w:val="both"/>
        <w:rPr>
          <w:rFonts w:ascii="Verdana" w:hAnsi="Verdana"/>
          <w:color w:val="auto"/>
          <w:sz w:val="20"/>
          <w:szCs w:val="20"/>
        </w:rPr>
      </w:pPr>
      <w:r w:rsidRPr="004E2C18">
        <w:rPr>
          <w:rFonts w:ascii="Verdana" w:hAnsi="Verdana"/>
          <w:color w:val="auto"/>
          <w:sz w:val="20"/>
          <w:szCs w:val="20"/>
        </w:rPr>
        <w:t>Wykonawca może w celu potwierdzenia spełniania war</w:t>
      </w:r>
      <w:r w:rsidR="00380AAE" w:rsidRPr="004E2C18">
        <w:rPr>
          <w:rFonts w:ascii="Verdana" w:hAnsi="Verdana"/>
          <w:color w:val="auto"/>
          <w:sz w:val="20"/>
          <w:szCs w:val="20"/>
        </w:rPr>
        <w:t>unków udziału w postępowaniu, w </w:t>
      </w:r>
      <w:r w:rsidRPr="004E2C18">
        <w:rPr>
          <w:rFonts w:ascii="Verdana" w:hAnsi="Verdana"/>
          <w:color w:val="auto"/>
          <w:sz w:val="20"/>
          <w:szCs w:val="2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E3492" w:rsidRPr="004E2C18" w:rsidRDefault="00EE3492" w:rsidP="00EE3492">
      <w:pPr>
        <w:spacing w:line="240" w:lineRule="auto"/>
        <w:ind w:left="0" w:firstLine="0"/>
        <w:rPr>
          <w:color w:val="auto"/>
          <w:szCs w:val="20"/>
        </w:rPr>
      </w:pPr>
      <w:r w:rsidRPr="004E2C18">
        <w:rPr>
          <w:color w:val="auto"/>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D4285" w:rsidRPr="004E2C18" w:rsidRDefault="00EE3492" w:rsidP="004956E2">
      <w:pPr>
        <w:spacing w:line="240" w:lineRule="auto"/>
        <w:ind w:left="0" w:firstLine="0"/>
        <w:rPr>
          <w:color w:val="auto"/>
          <w:szCs w:val="20"/>
        </w:rPr>
      </w:pPr>
      <w:r w:rsidRPr="004E2C18">
        <w:rPr>
          <w:color w:val="auto"/>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550B9F" w:rsidRPr="004E2C18">
        <w:rPr>
          <w:color w:val="auto"/>
          <w:szCs w:val="20"/>
        </w:rPr>
        <w:t>t. 24 ust. 1 pkt 12-23</w:t>
      </w:r>
      <w:r w:rsidR="00380AAE" w:rsidRPr="004E2C18">
        <w:rPr>
          <w:color w:val="auto"/>
          <w:szCs w:val="20"/>
        </w:rPr>
        <w:t xml:space="preserve"> i art. 24 ust. 5</w:t>
      </w:r>
      <w:r w:rsidR="00BC445C" w:rsidRPr="004E2C18">
        <w:rPr>
          <w:color w:val="auto"/>
          <w:szCs w:val="20"/>
        </w:rPr>
        <w:t xml:space="preserve"> pkt 1, 2, 3, 4, 8</w:t>
      </w:r>
      <w:r w:rsidR="00DD3F24" w:rsidRPr="004E2C18">
        <w:rPr>
          <w:color w:val="auto"/>
          <w:szCs w:val="20"/>
        </w:rPr>
        <w:t xml:space="preserve"> Pzp.</w:t>
      </w:r>
    </w:p>
    <w:p w:rsidR="00350DED" w:rsidRPr="004E2C18" w:rsidRDefault="00350DED" w:rsidP="00DE108F">
      <w:pPr>
        <w:spacing w:after="36" w:line="240" w:lineRule="auto"/>
        <w:ind w:left="0" w:right="0" w:firstLine="0"/>
        <w:jc w:val="left"/>
        <w:rPr>
          <w:color w:val="auto"/>
          <w:sz w:val="8"/>
          <w:szCs w:val="8"/>
        </w:rPr>
      </w:pPr>
    </w:p>
    <w:p w:rsidR="009D4285" w:rsidRPr="004E2C18" w:rsidRDefault="009F4878" w:rsidP="00D31FFB">
      <w:pPr>
        <w:numPr>
          <w:ilvl w:val="0"/>
          <w:numId w:val="3"/>
        </w:numPr>
        <w:spacing w:after="37" w:line="240" w:lineRule="auto"/>
        <w:ind w:hanging="360"/>
        <w:rPr>
          <w:color w:val="auto"/>
        </w:rPr>
      </w:pPr>
      <w:r w:rsidRPr="004E2C18">
        <w:rPr>
          <w:b/>
          <w:color w:val="auto"/>
        </w:rPr>
        <w:t>Warunki udziału w postepowaniu dla wykon</w:t>
      </w:r>
      <w:r w:rsidR="00AA6AC8" w:rsidRPr="004E2C18">
        <w:rPr>
          <w:b/>
          <w:color w:val="auto"/>
        </w:rPr>
        <w:t>awców wspólnie ubiegający się o udzielenie zamówienia:</w:t>
      </w:r>
    </w:p>
    <w:p w:rsidR="009D4285" w:rsidRPr="004E2C18" w:rsidRDefault="009F4878" w:rsidP="00DE108F">
      <w:pPr>
        <w:spacing w:line="240" w:lineRule="auto"/>
        <w:ind w:left="370"/>
        <w:rPr>
          <w:color w:val="auto"/>
        </w:rPr>
      </w:pPr>
      <w:r w:rsidRPr="004E2C18">
        <w:rPr>
          <w:color w:val="auto"/>
        </w:rPr>
        <w:t>W przypadku Wykonawców wspólnie ubiegający</w:t>
      </w:r>
      <w:r w:rsidR="00DD3F24" w:rsidRPr="004E2C18">
        <w:rPr>
          <w:color w:val="auto"/>
        </w:rPr>
        <w:t>ch się o udzielenie zamówienia:</w:t>
      </w:r>
    </w:p>
    <w:p w:rsidR="009D4285" w:rsidRPr="004E2C18" w:rsidRDefault="009F4878" w:rsidP="00D31FFB">
      <w:pPr>
        <w:numPr>
          <w:ilvl w:val="1"/>
          <w:numId w:val="4"/>
        </w:numPr>
        <w:spacing w:line="240" w:lineRule="auto"/>
        <w:ind w:hanging="425"/>
        <w:rPr>
          <w:color w:val="auto"/>
        </w:rPr>
      </w:pPr>
      <w:r w:rsidRPr="004E2C18">
        <w:rPr>
          <w:color w:val="auto"/>
        </w:rPr>
        <w:t>warunek udziału w postępowaniu, o których mowa w ust.</w:t>
      </w:r>
      <w:r w:rsidR="00DD3F24" w:rsidRPr="004E2C18">
        <w:rPr>
          <w:color w:val="auto"/>
        </w:rPr>
        <w:t xml:space="preserve"> </w:t>
      </w:r>
      <w:r w:rsidRPr="004E2C18">
        <w:rPr>
          <w:color w:val="auto"/>
        </w:rPr>
        <w:t>1 pkt 2</w:t>
      </w:r>
      <w:r w:rsidR="00DD3F24" w:rsidRPr="004E2C18">
        <w:rPr>
          <w:color w:val="auto"/>
        </w:rPr>
        <w:t xml:space="preserve"> lit. a) </w:t>
      </w:r>
      <w:r w:rsidRPr="004E2C18">
        <w:rPr>
          <w:color w:val="auto"/>
        </w:rPr>
        <w:t>dotyczący posiadania odpowiednich kompetencji lub uprawnień winni spełniać ci członkowie konsorcjum, którzy będą faktycznie realizować część zamówienia do której wykonania wymagane jest posiadanie kompet</w:t>
      </w:r>
      <w:r w:rsidR="00DD3F24" w:rsidRPr="004E2C18">
        <w:rPr>
          <w:color w:val="auto"/>
        </w:rPr>
        <w:t>encji lub uprawnień ustawowych.</w:t>
      </w:r>
    </w:p>
    <w:p w:rsidR="009D4285" w:rsidRPr="004E2C18" w:rsidRDefault="009F4878" w:rsidP="00D31FFB">
      <w:pPr>
        <w:numPr>
          <w:ilvl w:val="1"/>
          <w:numId w:val="4"/>
        </w:numPr>
        <w:spacing w:line="240" w:lineRule="auto"/>
        <w:ind w:hanging="425"/>
        <w:rPr>
          <w:color w:val="auto"/>
        </w:rPr>
      </w:pPr>
      <w:r w:rsidRPr="004E2C18">
        <w:rPr>
          <w:color w:val="auto"/>
        </w:rPr>
        <w:lastRenderedPageBreak/>
        <w:t>warunek udziału w postępowaniu, o których mowa w ustępie w ust.</w:t>
      </w:r>
      <w:r w:rsidR="00DD3F24" w:rsidRPr="004E2C18">
        <w:rPr>
          <w:color w:val="auto"/>
        </w:rPr>
        <w:t xml:space="preserve"> </w:t>
      </w:r>
      <w:r w:rsidRPr="004E2C18">
        <w:rPr>
          <w:color w:val="auto"/>
        </w:rPr>
        <w:t>1 pkt 2</w:t>
      </w:r>
      <w:r w:rsidR="00DD3F24" w:rsidRPr="004E2C18">
        <w:rPr>
          <w:color w:val="auto"/>
        </w:rPr>
        <w:t xml:space="preserve"> lit. b) </w:t>
      </w:r>
      <w:r w:rsidRPr="004E2C18">
        <w:rPr>
          <w:color w:val="auto"/>
        </w:rPr>
        <w:t>winien spełniać co najmniej jeden z tych wykonawców albo wszyscy ci wykonawcy wspólnie. Konieczność ich spełniania odnosi się do konsorcjum jako całości, nie d</w:t>
      </w:r>
      <w:r w:rsidR="00DD3F24" w:rsidRPr="004E2C18">
        <w:rPr>
          <w:color w:val="auto"/>
        </w:rPr>
        <w:t>o jego poszczególnych członków.</w:t>
      </w:r>
    </w:p>
    <w:p w:rsidR="009D4285" w:rsidRPr="004E2C18" w:rsidRDefault="009F4878" w:rsidP="00D31FFB">
      <w:pPr>
        <w:numPr>
          <w:ilvl w:val="1"/>
          <w:numId w:val="4"/>
        </w:numPr>
        <w:spacing w:line="240" w:lineRule="auto"/>
        <w:ind w:hanging="425"/>
        <w:rPr>
          <w:color w:val="auto"/>
        </w:rPr>
      </w:pPr>
      <w:r w:rsidRPr="004E2C18">
        <w:rPr>
          <w:color w:val="auto"/>
        </w:rPr>
        <w:t xml:space="preserve">warunki udziału w postępowaniu, o których </w:t>
      </w:r>
      <w:r w:rsidR="00DD3F24" w:rsidRPr="004E2C18">
        <w:rPr>
          <w:color w:val="auto"/>
        </w:rPr>
        <w:t>mowa w ustępie w ust. 1 pkt 2</w:t>
      </w:r>
      <w:r w:rsidR="00AA6AC8" w:rsidRPr="004E2C18">
        <w:rPr>
          <w:color w:val="auto"/>
        </w:rPr>
        <w:t xml:space="preserve"> </w:t>
      </w:r>
      <w:r w:rsidR="00DD3F24" w:rsidRPr="004E2C18">
        <w:rPr>
          <w:color w:val="auto"/>
        </w:rPr>
        <w:t xml:space="preserve">lit. c) </w:t>
      </w:r>
      <w:r w:rsidRPr="004E2C18">
        <w:rPr>
          <w:color w:val="auto"/>
        </w:rPr>
        <w:t>winien spełniać co najmniej jeden z tych wykonawców albo wszyscy ci wykonawcy wspólnie. Konieczność ich spełniania odnosi się do konsorcjum jako całości, nie d</w:t>
      </w:r>
      <w:r w:rsidR="00DD3F24" w:rsidRPr="004E2C18">
        <w:rPr>
          <w:color w:val="auto"/>
        </w:rPr>
        <w:t>o jego poszczególnych członków.</w:t>
      </w:r>
    </w:p>
    <w:p w:rsidR="009D4285" w:rsidRPr="004E2C18" w:rsidRDefault="009F4878" w:rsidP="00D31FFB">
      <w:pPr>
        <w:numPr>
          <w:ilvl w:val="1"/>
          <w:numId w:val="4"/>
        </w:numPr>
        <w:spacing w:line="240" w:lineRule="auto"/>
        <w:ind w:hanging="425"/>
        <w:rPr>
          <w:color w:val="auto"/>
        </w:rPr>
      </w:pPr>
      <w:r w:rsidRPr="004E2C18">
        <w:rPr>
          <w:color w:val="auto"/>
        </w:rPr>
        <w:t>brak podstaw do wykluczenia z postępo</w:t>
      </w:r>
      <w:r w:rsidR="000F4060" w:rsidRPr="004E2C18">
        <w:rPr>
          <w:color w:val="auto"/>
        </w:rPr>
        <w:t>wania o udzielenie zamówienia w </w:t>
      </w:r>
      <w:r w:rsidRPr="004E2C18">
        <w:rPr>
          <w:color w:val="auto"/>
        </w:rPr>
        <w:t>okolicznościach, o których mowa w art. 24 ust. 1 pkt 12-23 ustawy Pzp powinien spełnić k</w:t>
      </w:r>
      <w:r w:rsidR="00DD3F24" w:rsidRPr="004E2C18">
        <w:rPr>
          <w:color w:val="auto"/>
        </w:rPr>
        <w:t>ażdy z wykonawców samodzielnie.</w:t>
      </w:r>
    </w:p>
    <w:p w:rsidR="009D4285" w:rsidRPr="004E2C18" w:rsidRDefault="009F4878" w:rsidP="00D31FFB">
      <w:pPr>
        <w:numPr>
          <w:ilvl w:val="1"/>
          <w:numId w:val="4"/>
        </w:numPr>
        <w:spacing w:line="240" w:lineRule="auto"/>
        <w:ind w:hanging="425"/>
        <w:rPr>
          <w:color w:val="auto"/>
        </w:rPr>
      </w:pPr>
      <w:r w:rsidRPr="004E2C18">
        <w:rPr>
          <w:color w:val="auto"/>
        </w:rPr>
        <w:t>brak podstaw do wykluczenia z postępowania o udzielenie zamówienia w</w:t>
      </w:r>
      <w:r w:rsidR="000F4060" w:rsidRPr="004E2C18">
        <w:rPr>
          <w:color w:val="auto"/>
        </w:rPr>
        <w:t> </w:t>
      </w:r>
      <w:r w:rsidRPr="004E2C18">
        <w:rPr>
          <w:color w:val="auto"/>
        </w:rPr>
        <w:t xml:space="preserve">okolicznościach, o których mowa w art. 24 ust. 5 </w:t>
      </w:r>
      <w:r w:rsidR="00BC445C" w:rsidRPr="004E2C18">
        <w:rPr>
          <w:color w:val="auto"/>
          <w:szCs w:val="20"/>
        </w:rPr>
        <w:t xml:space="preserve">pkt 1, 2, 3, 4, 8 </w:t>
      </w:r>
      <w:r w:rsidRPr="004E2C18">
        <w:rPr>
          <w:color w:val="auto"/>
        </w:rPr>
        <w:t>ustawy Pzp powinien spełnić k</w:t>
      </w:r>
      <w:r w:rsidR="00DD3F24" w:rsidRPr="004E2C18">
        <w:rPr>
          <w:color w:val="auto"/>
        </w:rPr>
        <w:t>ażdy z wykonawców samodzielnie.</w:t>
      </w:r>
    </w:p>
    <w:p w:rsidR="009D4285" w:rsidRPr="004E2C18" w:rsidRDefault="009F4878" w:rsidP="00D31FFB">
      <w:pPr>
        <w:numPr>
          <w:ilvl w:val="1"/>
          <w:numId w:val="4"/>
        </w:numPr>
        <w:spacing w:line="240" w:lineRule="auto"/>
        <w:ind w:hanging="425"/>
        <w:rPr>
          <w:color w:val="auto"/>
        </w:rPr>
      </w:pPr>
      <w:r w:rsidRPr="004E2C18">
        <w:rPr>
          <w:color w:val="auto"/>
        </w:rPr>
        <w:t>oświadczenie, o którym mowa w art. 25a ust. 1 ustawy Pzp potwierdzające, że wykonawca nie podlega wykluczeniu oraz spełnia warunki udziału w postępowaniu -  wg wzoru na załączniku nr 2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4E2C18">
        <w:rPr>
          <w:b/>
          <w:color w:val="auto"/>
        </w:rPr>
        <w:t xml:space="preserve"> </w:t>
      </w:r>
    </w:p>
    <w:p w:rsidR="009D4285" w:rsidRPr="004E2C18" w:rsidRDefault="009F4878" w:rsidP="00D31FFB">
      <w:pPr>
        <w:numPr>
          <w:ilvl w:val="0"/>
          <w:numId w:val="3"/>
        </w:numPr>
        <w:spacing w:before="120" w:after="0" w:line="240" w:lineRule="auto"/>
        <w:ind w:hanging="360"/>
        <w:rPr>
          <w:color w:val="auto"/>
        </w:rPr>
      </w:pPr>
      <w:r w:rsidRPr="004E2C18">
        <w:rPr>
          <w:b/>
          <w:color w:val="auto"/>
        </w:rPr>
        <w:t>Poleganie na potencjale innych podmiotów.</w:t>
      </w:r>
    </w:p>
    <w:p w:rsidR="009D4285" w:rsidRPr="004E2C18" w:rsidRDefault="009F4878" w:rsidP="00D31FFB">
      <w:pPr>
        <w:numPr>
          <w:ilvl w:val="1"/>
          <w:numId w:val="3"/>
        </w:numPr>
        <w:spacing w:line="240" w:lineRule="auto"/>
        <w:ind w:left="567" w:hanging="284"/>
        <w:rPr>
          <w:color w:val="auto"/>
        </w:rPr>
      </w:pPr>
      <w:r w:rsidRPr="004E2C18">
        <w:rPr>
          <w:color w:val="auto"/>
        </w:rPr>
        <w:t>Wykonawca może w celu potwierdzeni</w:t>
      </w:r>
      <w:r w:rsidR="00212438" w:rsidRPr="004E2C18">
        <w:rPr>
          <w:color w:val="auto"/>
        </w:rPr>
        <w:t>a spełniania warunków udziału w </w:t>
      </w:r>
      <w:r w:rsidRPr="004E2C18">
        <w:rPr>
          <w:color w:val="auto"/>
        </w:rPr>
        <w:t>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4E2C18">
        <w:rPr>
          <w:b/>
          <w:color w:val="auto"/>
        </w:rPr>
        <w:t xml:space="preserve"> </w:t>
      </w:r>
    </w:p>
    <w:p w:rsidR="009D4285" w:rsidRPr="004E2C18" w:rsidRDefault="009F4878" w:rsidP="00D31FFB">
      <w:pPr>
        <w:numPr>
          <w:ilvl w:val="1"/>
          <w:numId w:val="3"/>
        </w:numPr>
        <w:spacing w:line="240" w:lineRule="auto"/>
        <w:ind w:left="567" w:hanging="284"/>
        <w:rPr>
          <w:color w:val="auto"/>
        </w:rPr>
      </w:pPr>
      <w:r w:rsidRPr="004E2C18">
        <w:rPr>
          <w:color w:val="auto"/>
        </w:rPr>
        <w:t xml:space="preserve">Wykonawca, który polega na zdolnościach lub sytuacji innych podmiotów, musi udowodnić zamawiającemu, że realizując zamówienie, będzie dysponował niezbędnymi zasobami tych podmiotów, w szczególności </w:t>
      </w:r>
      <w:r w:rsidRPr="004E2C18">
        <w:rPr>
          <w:b/>
          <w:color w:val="auto"/>
        </w:rPr>
        <w:t xml:space="preserve">przedstawiając </w:t>
      </w:r>
      <w:r w:rsidRPr="004E2C18">
        <w:rPr>
          <w:b/>
          <w:color w:val="auto"/>
          <w:u w:val="single" w:color="000000"/>
        </w:rPr>
        <w:t>zobowiązanie</w:t>
      </w:r>
      <w:r w:rsidRPr="004E2C18">
        <w:rPr>
          <w:b/>
          <w:color w:val="auto"/>
        </w:rPr>
        <w:t xml:space="preserve"> tych podmiotów do oddania mu do dyspozycji niezbędnych zasobów na potrzeby realizacji zamówienia. </w:t>
      </w:r>
    </w:p>
    <w:p w:rsidR="009D4285" w:rsidRPr="004E2C18" w:rsidRDefault="009F4878" w:rsidP="00D31FFB">
      <w:pPr>
        <w:numPr>
          <w:ilvl w:val="1"/>
          <w:numId w:val="3"/>
        </w:numPr>
        <w:spacing w:line="240" w:lineRule="auto"/>
        <w:ind w:left="567" w:hanging="284"/>
        <w:rPr>
          <w:color w:val="auto"/>
        </w:rPr>
      </w:pPr>
      <w:r w:rsidRPr="004E2C18">
        <w:rPr>
          <w:color w:val="auto"/>
        </w:rPr>
        <w:t>Zamawiający ocenia, czy udostępniane wykonawcy przez inne podmioty zdolności techniczne lub zawodowe lub ich sytuacja finansowa lub ekonomiczna, pozwalają na wykazanie przez wykonawc</w:t>
      </w:r>
      <w:r w:rsidR="0068502B" w:rsidRPr="004E2C18">
        <w:rPr>
          <w:color w:val="auto"/>
        </w:rPr>
        <w:t>ę spełniania warunków udziału w </w:t>
      </w:r>
      <w:r w:rsidRPr="004E2C18">
        <w:rPr>
          <w:color w:val="auto"/>
        </w:rPr>
        <w:t>postępowaniu oraz bada, czy nie zachodzą wobec tego podmiotu podstawy wykluczenia, o któr</w:t>
      </w:r>
      <w:r w:rsidR="00550B9F" w:rsidRPr="004E2C18">
        <w:rPr>
          <w:color w:val="auto"/>
        </w:rPr>
        <w:t>ych mowa w art. 24 ust. 1 pkt 12</w:t>
      </w:r>
      <w:r w:rsidRPr="004E2C18">
        <w:rPr>
          <w:color w:val="auto"/>
        </w:rPr>
        <w:t>-2</w:t>
      </w:r>
      <w:r w:rsidR="00550B9F" w:rsidRPr="004E2C18">
        <w:rPr>
          <w:color w:val="auto"/>
        </w:rPr>
        <w:t>3</w:t>
      </w:r>
      <w:r w:rsidRPr="004E2C18">
        <w:rPr>
          <w:color w:val="auto"/>
        </w:rPr>
        <w:t xml:space="preserve"> i ust. 5</w:t>
      </w:r>
      <w:r w:rsidR="0068502B" w:rsidRPr="004E2C18">
        <w:rPr>
          <w:color w:val="auto"/>
          <w:szCs w:val="20"/>
        </w:rPr>
        <w:t xml:space="preserve"> pkt 1, 2, 3, 4, 8</w:t>
      </w:r>
      <w:r w:rsidR="00212438" w:rsidRPr="004E2C18">
        <w:rPr>
          <w:color w:val="auto"/>
          <w:szCs w:val="20"/>
        </w:rPr>
        <w:t xml:space="preserve"> Pzp</w:t>
      </w:r>
      <w:r w:rsidRPr="004E2C18">
        <w:rPr>
          <w:color w:val="auto"/>
        </w:rPr>
        <w:t>.</w:t>
      </w:r>
    </w:p>
    <w:p w:rsidR="006D3965" w:rsidRPr="004E2C18" w:rsidRDefault="009F4878" w:rsidP="00D31FFB">
      <w:pPr>
        <w:numPr>
          <w:ilvl w:val="1"/>
          <w:numId w:val="3"/>
        </w:numPr>
        <w:spacing w:line="240" w:lineRule="auto"/>
        <w:ind w:left="567" w:hanging="284"/>
        <w:rPr>
          <w:color w:val="auto"/>
        </w:rPr>
      </w:pPr>
      <w:r w:rsidRPr="004E2C18">
        <w:rPr>
          <w:color w:val="auto"/>
        </w:rPr>
        <w:t xml:space="preserve">Wykonawca, który polega </w:t>
      </w:r>
      <w:r w:rsidRPr="004E2C18">
        <w:rPr>
          <w:color w:val="auto"/>
          <w:u w:val="single" w:color="000000"/>
        </w:rPr>
        <w:t>na sytuacji finansowej lub ekonomicznej</w:t>
      </w:r>
      <w:r w:rsidRPr="004E2C18">
        <w:rPr>
          <w:color w:val="auto"/>
        </w:rPr>
        <w:t xml:space="preserve"> innych podmiotów, odpowiada </w:t>
      </w:r>
      <w:r w:rsidRPr="004E2C18">
        <w:rPr>
          <w:b/>
          <w:color w:val="auto"/>
        </w:rPr>
        <w:t xml:space="preserve">solidarnie </w:t>
      </w:r>
      <w:r w:rsidRPr="004E2C18">
        <w:rPr>
          <w:color w:val="auto"/>
        </w:rPr>
        <w:t>z podmiotem, który zobowiązał się do udostępnienia zasobów, za szkodę poniesioną przez zamawiającego powstałą wskutek nieudostępnienia tych zasobów, chyba że za nieudostępnienie zasobów nie ponosi winy.</w:t>
      </w:r>
    </w:p>
    <w:p w:rsidR="009D4285" w:rsidRPr="004E2C18" w:rsidRDefault="009F4878" w:rsidP="00D31FFB">
      <w:pPr>
        <w:numPr>
          <w:ilvl w:val="1"/>
          <w:numId w:val="3"/>
        </w:numPr>
        <w:spacing w:line="240" w:lineRule="auto"/>
        <w:ind w:left="567" w:hanging="284"/>
        <w:rPr>
          <w:color w:val="auto"/>
        </w:rPr>
      </w:pPr>
      <w:r w:rsidRPr="004E2C18">
        <w:rPr>
          <w:color w:val="auto"/>
        </w:rPr>
        <w:t xml:space="preserve">Jeżeli zdolności techniczne lub zawodowe lub sytuacja ekonomiczna lub finansowa, podmiotu, o którym mowa w ust. 1, nie potwierdzają spełnienia przez wykonawcę </w:t>
      </w:r>
      <w:r w:rsidR="00AF7727" w:rsidRPr="004E2C18">
        <w:rPr>
          <w:color w:val="auto"/>
        </w:rPr>
        <w:t xml:space="preserve">lub podwykonawcę </w:t>
      </w:r>
      <w:r w:rsidRPr="004E2C18">
        <w:rPr>
          <w:color w:val="auto"/>
        </w:rPr>
        <w:t>warunków udziału w postępowaniu lub zachodzą wobec tych podmiotów podstawy wykluczenia, zamawiający żąda, aby wykonawca w terminie określonym przez zamawiającego:</w:t>
      </w:r>
      <w:r w:rsidRPr="004E2C18">
        <w:rPr>
          <w:b/>
          <w:color w:val="auto"/>
        </w:rPr>
        <w:t xml:space="preserve"> </w:t>
      </w:r>
    </w:p>
    <w:p w:rsidR="00212438" w:rsidRPr="004E2C18" w:rsidRDefault="009F4878" w:rsidP="00D31FFB">
      <w:pPr>
        <w:pStyle w:val="Akapitzlist"/>
        <w:numPr>
          <w:ilvl w:val="1"/>
          <w:numId w:val="5"/>
        </w:numPr>
        <w:spacing w:line="240" w:lineRule="auto"/>
        <w:ind w:left="851" w:hanging="282"/>
        <w:rPr>
          <w:color w:val="auto"/>
        </w:rPr>
      </w:pPr>
      <w:r w:rsidRPr="004E2C18">
        <w:rPr>
          <w:color w:val="auto"/>
        </w:rPr>
        <w:t>zastąpił ten podmiot inn</w:t>
      </w:r>
      <w:r w:rsidR="0068502B" w:rsidRPr="004E2C18">
        <w:rPr>
          <w:color w:val="auto"/>
        </w:rPr>
        <w:t>ym podmiotem lub podmiotami,</w:t>
      </w:r>
    </w:p>
    <w:p w:rsidR="009D4285" w:rsidRPr="004E2C18" w:rsidRDefault="009F4878" w:rsidP="00D31FFB">
      <w:pPr>
        <w:pStyle w:val="Akapitzlist"/>
        <w:numPr>
          <w:ilvl w:val="1"/>
          <w:numId w:val="5"/>
        </w:numPr>
        <w:spacing w:line="240" w:lineRule="auto"/>
        <w:ind w:left="851" w:hanging="284"/>
        <w:rPr>
          <w:color w:val="auto"/>
        </w:rPr>
      </w:pPr>
      <w:r w:rsidRPr="004E2C18">
        <w:rPr>
          <w:color w:val="auto"/>
        </w:rPr>
        <w:t xml:space="preserve">zobowiązał się do osobistego wykonania odpowiedniej części zamówienia, jeżeli wykaże zdolności techniczne lub zawodowe lub sytuację finansową lub ekonomiczną, o których mowa w ust. 1. </w:t>
      </w:r>
    </w:p>
    <w:p w:rsidR="009D4285" w:rsidRPr="004E2C18" w:rsidRDefault="009F4878" w:rsidP="00D31FFB">
      <w:pPr>
        <w:numPr>
          <w:ilvl w:val="1"/>
          <w:numId w:val="3"/>
        </w:numPr>
        <w:spacing w:line="240" w:lineRule="auto"/>
        <w:ind w:left="567" w:hanging="284"/>
        <w:rPr>
          <w:color w:val="auto"/>
        </w:rPr>
      </w:pPr>
      <w:r w:rsidRPr="004E2C18">
        <w:rPr>
          <w:color w:val="auto"/>
        </w:rPr>
        <w:t>Z zobowiązania lub innych dokumentów potwierdzających udostępnienie zasobów przez inne podmioty musi bezsp</w:t>
      </w:r>
      <w:r w:rsidR="0068502B" w:rsidRPr="004E2C18">
        <w:rPr>
          <w:color w:val="auto"/>
        </w:rPr>
        <w:t>ornie i jednoznacznie wynikać w </w:t>
      </w:r>
      <w:r w:rsidRPr="004E2C18">
        <w:rPr>
          <w:color w:val="auto"/>
        </w:rPr>
        <w:t>szczególności:</w:t>
      </w:r>
    </w:p>
    <w:p w:rsidR="009D4285" w:rsidRPr="004E2C18" w:rsidRDefault="000F42CE" w:rsidP="00D31FFB">
      <w:pPr>
        <w:numPr>
          <w:ilvl w:val="1"/>
          <w:numId w:val="6"/>
        </w:numPr>
        <w:spacing w:after="37" w:line="240" w:lineRule="auto"/>
        <w:ind w:left="851" w:right="8" w:hanging="283"/>
        <w:rPr>
          <w:color w:val="auto"/>
        </w:rPr>
      </w:pPr>
      <w:r w:rsidRPr="004E2C18">
        <w:rPr>
          <w:color w:val="auto"/>
        </w:rPr>
        <w:t>Jaki</w:t>
      </w:r>
      <w:r w:rsidR="009F4878" w:rsidRPr="004E2C18">
        <w:rPr>
          <w:color w:val="auto"/>
        </w:rPr>
        <w:t xml:space="preserve"> jest zakres dostępnych wyk</w:t>
      </w:r>
      <w:r w:rsidR="00212438" w:rsidRPr="004E2C18">
        <w:rPr>
          <w:color w:val="auto"/>
        </w:rPr>
        <w:t>onawcy zasobów innego podmiotu;</w:t>
      </w:r>
    </w:p>
    <w:p w:rsidR="009D4285" w:rsidRPr="004E2C18" w:rsidRDefault="000F42CE" w:rsidP="00D31FFB">
      <w:pPr>
        <w:numPr>
          <w:ilvl w:val="1"/>
          <w:numId w:val="6"/>
        </w:numPr>
        <w:spacing w:after="37" w:line="240" w:lineRule="auto"/>
        <w:ind w:left="851" w:right="8" w:hanging="283"/>
        <w:rPr>
          <w:color w:val="auto"/>
        </w:rPr>
      </w:pPr>
      <w:r w:rsidRPr="004E2C18">
        <w:rPr>
          <w:color w:val="auto"/>
        </w:rPr>
        <w:t>W</w:t>
      </w:r>
      <w:r w:rsidR="009F4878" w:rsidRPr="004E2C18">
        <w:rPr>
          <w:color w:val="auto"/>
        </w:rPr>
        <w:t xml:space="preserve"> jaki sposób zostaną wykorzystane zasoby innego podmiotu, przez wykonawcę, przy wykonywaniu zamówienia publicznego; </w:t>
      </w:r>
    </w:p>
    <w:p w:rsidR="009D4285" w:rsidRPr="004E2C18" w:rsidRDefault="000F42CE" w:rsidP="00D31FFB">
      <w:pPr>
        <w:numPr>
          <w:ilvl w:val="1"/>
          <w:numId w:val="6"/>
        </w:numPr>
        <w:spacing w:after="37" w:line="233" w:lineRule="auto"/>
        <w:ind w:left="851" w:right="8" w:hanging="284"/>
        <w:rPr>
          <w:color w:val="auto"/>
        </w:rPr>
      </w:pPr>
      <w:r w:rsidRPr="004E2C18">
        <w:rPr>
          <w:color w:val="auto"/>
        </w:rPr>
        <w:lastRenderedPageBreak/>
        <w:t>Jaki</w:t>
      </w:r>
      <w:r w:rsidR="009F4878" w:rsidRPr="004E2C18">
        <w:rPr>
          <w:color w:val="auto"/>
        </w:rPr>
        <w:t xml:space="preserve"> jest zakres i w jakim okresie inny podmiot będzie brał udz</w:t>
      </w:r>
      <w:r w:rsidRPr="004E2C18">
        <w:rPr>
          <w:color w:val="auto"/>
        </w:rPr>
        <w:t xml:space="preserve">iał przy wykonywaniu zamówienia </w:t>
      </w:r>
      <w:r w:rsidR="009F4878" w:rsidRPr="004E2C18">
        <w:rPr>
          <w:color w:val="auto"/>
        </w:rPr>
        <w:t xml:space="preserve">publicznego; </w:t>
      </w:r>
    </w:p>
    <w:p w:rsidR="009D4285" w:rsidRPr="004E2C18" w:rsidRDefault="000F42CE" w:rsidP="00D31FFB">
      <w:pPr>
        <w:numPr>
          <w:ilvl w:val="1"/>
          <w:numId w:val="6"/>
        </w:numPr>
        <w:spacing w:after="37" w:line="233" w:lineRule="auto"/>
        <w:ind w:left="851" w:right="8" w:hanging="284"/>
        <w:rPr>
          <w:color w:val="auto"/>
        </w:rPr>
      </w:pPr>
      <w:r w:rsidRPr="004E2C18">
        <w:rPr>
          <w:color w:val="auto"/>
        </w:rPr>
        <w:t>C</w:t>
      </w:r>
      <w:r w:rsidR="009F4878" w:rsidRPr="004E2C18">
        <w:rPr>
          <w:color w:val="auto"/>
        </w:rPr>
        <w:t xml:space="preserve">zy podmiot, na zdolnościach którego wykonawca polega w odniesieniu do warunków udziału w postępowaniu dotyczących wykształcenia, kwalifikacji zawodowych lub doświadczenia, zrealizuje roboty budowlane lub usługi, których wskazane zdolności dotyczą. </w:t>
      </w:r>
    </w:p>
    <w:p w:rsidR="009D4285" w:rsidRPr="004E2C18" w:rsidRDefault="009F4878" w:rsidP="00D31FFB">
      <w:pPr>
        <w:numPr>
          <w:ilvl w:val="1"/>
          <w:numId w:val="3"/>
        </w:numPr>
        <w:spacing w:line="233" w:lineRule="auto"/>
        <w:ind w:left="567" w:hanging="284"/>
        <w:rPr>
          <w:color w:val="auto"/>
        </w:rPr>
      </w:pPr>
      <w:r w:rsidRPr="004E2C18">
        <w:rPr>
          <w:color w:val="auto"/>
        </w:rPr>
        <w:t xml:space="preserve">Zamawiający </w:t>
      </w:r>
      <w:r w:rsidRPr="004E2C18">
        <w:rPr>
          <w:b/>
          <w:color w:val="auto"/>
        </w:rPr>
        <w:t xml:space="preserve">żąda </w:t>
      </w:r>
      <w:r w:rsidRPr="004E2C18">
        <w:rPr>
          <w:color w:val="auto"/>
        </w:rPr>
        <w:t>od wykonawcy, który poleg</w:t>
      </w:r>
      <w:r w:rsidR="000F42CE" w:rsidRPr="004E2C18">
        <w:rPr>
          <w:color w:val="auto"/>
        </w:rPr>
        <w:t xml:space="preserve">a na zdolnościach lub sytuacji </w:t>
      </w:r>
      <w:r w:rsidRPr="004E2C18">
        <w:rPr>
          <w:color w:val="auto"/>
        </w:rPr>
        <w:t>innych podmiotów na zasadach określ</w:t>
      </w:r>
      <w:r w:rsidR="00427719" w:rsidRPr="004E2C18">
        <w:rPr>
          <w:color w:val="auto"/>
        </w:rPr>
        <w:t>onych powyżej, przedstawienia w </w:t>
      </w:r>
      <w:r w:rsidRPr="004E2C18">
        <w:rPr>
          <w:color w:val="auto"/>
        </w:rPr>
        <w:t>odniesieniu do tych podmiotów dokumenty potwierdzające brak podst</w:t>
      </w:r>
      <w:r w:rsidR="000F42CE" w:rsidRPr="004E2C18">
        <w:rPr>
          <w:color w:val="auto"/>
        </w:rPr>
        <w:t>aw do wykluczenia, wymienione w</w:t>
      </w:r>
      <w:r w:rsidR="00212438" w:rsidRPr="004E2C18">
        <w:rPr>
          <w:color w:val="auto"/>
        </w:rPr>
        <w:t> rozdziale VI SIWZ.</w:t>
      </w:r>
    </w:p>
    <w:p w:rsidR="009D4285" w:rsidRPr="004E2C18" w:rsidRDefault="009F4878" w:rsidP="00D31FFB">
      <w:pPr>
        <w:numPr>
          <w:ilvl w:val="1"/>
          <w:numId w:val="3"/>
        </w:numPr>
        <w:spacing w:line="233" w:lineRule="auto"/>
        <w:ind w:left="567" w:hanging="284"/>
        <w:rPr>
          <w:color w:val="auto"/>
        </w:rPr>
      </w:pPr>
      <w:r w:rsidRPr="004E2C18">
        <w:rPr>
          <w:color w:val="auto"/>
        </w:rPr>
        <w:t>Wykonawca, który powołuje się na zasoby innych podmiotów, w celu wykazania braku istnienia wobec nich podstaw wykluczenia</w:t>
      </w:r>
      <w:r w:rsidR="00427719" w:rsidRPr="004E2C18">
        <w:rPr>
          <w:color w:val="auto"/>
        </w:rPr>
        <w:t xml:space="preserve"> oraz spełniania, w zakresie, w </w:t>
      </w:r>
      <w:r w:rsidRPr="004E2C18">
        <w:rPr>
          <w:color w:val="auto"/>
        </w:rPr>
        <w:t>jakim powołuje się na ich zasoby, warunków udziału w postępowaniu</w:t>
      </w:r>
      <w:r w:rsidRPr="004E2C18">
        <w:rPr>
          <w:b/>
          <w:color w:val="auto"/>
        </w:rPr>
        <w:t xml:space="preserve"> </w:t>
      </w:r>
      <w:r w:rsidRPr="004E2C18">
        <w:rPr>
          <w:color w:val="auto"/>
        </w:rPr>
        <w:t>zamieszcza informacje o tych podmiotach w oświadczeniu, o kt</w:t>
      </w:r>
      <w:r w:rsidR="00427719" w:rsidRPr="004E2C18">
        <w:rPr>
          <w:color w:val="auto"/>
        </w:rPr>
        <w:t>órym mowa w </w:t>
      </w:r>
      <w:r w:rsidR="0055695F" w:rsidRPr="004E2C18">
        <w:rPr>
          <w:color w:val="auto"/>
        </w:rPr>
        <w:t xml:space="preserve">ust. 1 rozdziału VI </w:t>
      </w:r>
      <w:r w:rsidRPr="004E2C18">
        <w:rPr>
          <w:color w:val="auto"/>
        </w:rPr>
        <w:t>SIWZ.</w:t>
      </w:r>
    </w:p>
    <w:p w:rsidR="009D4285" w:rsidRPr="004E2C18" w:rsidRDefault="009F4878" w:rsidP="00D31FFB">
      <w:pPr>
        <w:numPr>
          <w:ilvl w:val="0"/>
          <w:numId w:val="3"/>
        </w:numPr>
        <w:spacing w:line="233" w:lineRule="auto"/>
        <w:ind w:hanging="360"/>
        <w:rPr>
          <w:color w:val="auto"/>
        </w:rPr>
      </w:pPr>
      <w:r w:rsidRPr="004E2C18">
        <w:rPr>
          <w:color w:val="auto"/>
        </w:rPr>
        <w:t>Wykonawca, który nie wykazał spełniania warunków udziału w postępowaniu lub nie wykazał braku podstaw wykluczenia na podstawie art</w:t>
      </w:r>
      <w:r w:rsidR="0055695F" w:rsidRPr="004E2C18">
        <w:rPr>
          <w:color w:val="auto"/>
        </w:rPr>
        <w:t>. 24 ust.</w:t>
      </w:r>
      <w:r w:rsidR="00212438" w:rsidRPr="004E2C18">
        <w:rPr>
          <w:color w:val="auto"/>
        </w:rPr>
        <w:t xml:space="preserve"> </w:t>
      </w:r>
      <w:r w:rsidR="0055695F" w:rsidRPr="004E2C18">
        <w:rPr>
          <w:color w:val="auto"/>
        </w:rPr>
        <w:t>1 pkt 12-23</w:t>
      </w:r>
      <w:r w:rsidR="00427719" w:rsidRPr="004E2C18">
        <w:rPr>
          <w:color w:val="auto"/>
        </w:rPr>
        <w:t xml:space="preserve"> </w:t>
      </w:r>
      <w:r w:rsidR="00212438" w:rsidRPr="004E2C18">
        <w:rPr>
          <w:color w:val="auto"/>
          <w:szCs w:val="20"/>
        </w:rPr>
        <w:t>i art. 24 ust. </w:t>
      </w:r>
      <w:r w:rsidR="00427719" w:rsidRPr="004E2C18">
        <w:rPr>
          <w:color w:val="auto"/>
          <w:szCs w:val="20"/>
        </w:rPr>
        <w:t>5 pkt 1, 2, 3, 4, 8.</w:t>
      </w:r>
      <w:r w:rsidR="0055695F" w:rsidRPr="004E2C18">
        <w:rPr>
          <w:color w:val="auto"/>
        </w:rPr>
        <w:t xml:space="preserve"> ustawy Pzp</w:t>
      </w:r>
      <w:r w:rsidRPr="004E2C18">
        <w:rPr>
          <w:color w:val="auto"/>
        </w:rPr>
        <w:t xml:space="preserve"> zostanie wykluczony. Ofertę Wykonawcy wykluc</w:t>
      </w:r>
      <w:r w:rsidR="00212438" w:rsidRPr="004E2C18">
        <w:rPr>
          <w:color w:val="auto"/>
        </w:rPr>
        <w:t>zonego uznaje się za odrzuconą.</w:t>
      </w:r>
    </w:p>
    <w:p w:rsidR="004956E2" w:rsidRPr="004E2C18" w:rsidRDefault="004956E2" w:rsidP="004E2C18">
      <w:pPr>
        <w:spacing w:line="233" w:lineRule="auto"/>
        <w:ind w:left="0" w:firstLine="0"/>
        <w:rPr>
          <w:color w:val="auto"/>
          <w:sz w:val="4"/>
          <w:szCs w:val="4"/>
        </w:rPr>
      </w:pPr>
    </w:p>
    <w:p w:rsidR="00C8502D" w:rsidRPr="004E2C18" w:rsidRDefault="00C8502D" w:rsidP="004E2C18">
      <w:pPr>
        <w:spacing w:after="41" w:line="233" w:lineRule="auto"/>
        <w:ind w:left="0" w:right="0" w:firstLine="0"/>
        <w:jc w:val="left"/>
        <w:rPr>
          <w:color w:val="auto"/>
          <w:sz w:val="8"/>
          <w:szCs w:val="8"/>
        </w:rPr>
      </w:pPr>
    </w:p>
    <w:p w:rsidR="000A31C3" w:rsidRPr="004E2C18" w:rsidRDefault="00C8502D" w:rsidP="004E2C18">
      <w:pPr>
        <w:pStyle w:val="Nagwek1"/>
        <w:spacing w:line="233" w:lineRule="auto"/>
        <w:rPr>
          <w:color w:val="auto"/>
        </w:rPr>
      </w:pPr>
      <w:r w:rsidRPr="004E2C18">
        <w:rPr>
          <w:color w:val="auto"/>
        </w:rPr>
        <w:t xml:space="preserve">Rozdział </w:t>
      </w:r>
      <w:proofErr w:type="spellStart"/>
      <w:r w:rsidRPr="004E2C18">
        <w:rPr>
          <w:color w:val="auto"/>
        </w:rPr>
        <w:t>Va</w:t>
      </w:r>
      <w:proofErr w:type="spellEnd"/>
      <w:r w:rsidRPr="004E2C18">
        <w:rPr>
          <w:color w:val="auto"/>
        </w:rPr>
        <w:t>. P</w:t>
      </w:r>
      <w:r w:rsidR="00D20757" w:rsidRPr="004E2C18">
        <w:rPr>
          <w:color w:val="auto"/>
        </w:rPr>
        <w:t>ODSTAWY WY</w:t>
      </w:r>
      <w:r w:rsidR="000A31C3" w:rsidRPr="004E2C18">
        <w:rPr>
          <w:color w:val="auto"/>
        </w:rPr>
        <w:t>KLUCZENIA WYKONAWCY Z UDZIAŁU</w:t>
      </w:r>
    </w:p>
    <w:p w:rsidR="00C8502D" w:rsidRPr="004E2C18" w:rsidRDefault="000A31C3" w:rsidP="004E2C18">
      <w:pPr>
        <w:pStyle w:val="Nagwek1"/>
        <w:spacing w:line="233" w:lineRule="auto"/>
        <w:rPr>
          <w:color w:val="auto"/>
        </w:rPr>
      </w:pPr>
      <w:r w:rsidRPr="004E2C18">
        <w:rPr>
          <w:color w:val="auto"/>
        </w:rPr>
        <w:t xml:space="preserve">                     W POSTĘPOWANIU </w:t>
      </w:r>
    </w:p>
    <w:p w:rsidR="00C8502D" w:rsidRPr="004E2C18" w:rsidRDefault="00C8502D" w:rsidP="004E2C18">
      <w:pPr>
        <w:spacing w:line="233" w:lineRule="auto"/>
        <w:rPr>
          <w:color w:val="auto"/>
          <w:sz w:val="8"/>
          <w:szCs w:val="8"/>
        </w:rPr>
      </w:pPr>
    </w:p>
    <w:p w:rsidR="000A31C3" w:rsidRPr="004E2C18" w:rsidRDefault="000A31C3" w:rsidP="00D31FFB">
      <w:pPr>
        <w:numPr>
          <w:ilvl w:val="0"/>
          <w:numId w:val="50"/>
        </w:numPr>
        <w:spacing w:line="233" w:lineRule="auto"/>
        <w:ind w:hanging="360"/>
        <w:rPr>
          <w:b/>
          <w:color w:val="auto"/>
        </w:rPr>
      </w:pPr>
      <w:r w:rsidRPr="004E2C18">
        <w:rPr>
          <w:b/>
          <w:color w:val="auto"/>
        </w:rPr>
        <w:t>Obligatoryjne przesłanki wykluczenia:</w:t>
      </w:r>
    </w:p>
    <w:p w:rsidR="004E2C18" w:rsidRPr="004E2C18" w:rsidRDefault="000A31C3" w:rsidP="004E2C18">
      <w:pPr>
        <w:spacing w:line="233" w:lineRule="auto"/>
        <w:ind w:left="360" w:firstLine="0"/>
        <w:rPr>
          <w:color w:val="auto"/>
        </w:rPr>
      </w:pPr>
      <w:r w:rsidRPr="004E2C18">
        <w:rPr>
          <w:color w:val="auto"/>
        </w:rPr>
        <w:t>Wykonawca podlega wykluczeniu z udziału w postępowaniu w przypadku wystąpienia przesłanek wskazanych w art. 24 ust. 1 pkt 12-23 ustawy Pzp.</w:t>
      </w:r>
    </w:p>
    <w:p w:rsidR="004E2C18" w:rsidRPr="004E2C18" w:rsidRDefault="004E2C18" w:rsidP="00D31FFB">
      <w:pPr>
        <w:numPr>
          <w:ilvl w:val="0"/>
          <w:numId w:val="50"/>
        </w:numPr>
        <w:spacing w:before="120" w:line="233" w:lineRule="auto"/>
        <w:ind w:hanging="360"/>
        <w:rPr>
          <w:b/>
          <w:color w:val="FF0000"/>
        </w:rPr>
      </w:pPr>
      <w:r w:rsidRPr="004E2C18">
        <w:rPr>
          <w:b/>
          <w:color w:val="auto"/>
        </w:rPr>
        <w:t>Fakultatywne przesłanki wykluczenia przewidziane w niniejszym postępowaniu.</w:t>
      </w:r>
    </w:p>
    <w:p w:rsidR="004E2C18" w:rsidRPr="00657E28" w:rsidRDefault="004E2C18" w:rsidP="004E2C18">
      <w:pPr>
        <w:spacing w:line="233" w:lineRule="auto"/>
        <w:ind w:left="426" w:firstLine="0"/>
        <w:rPr>
          <w:color w:val="auto"/>
        </w:rPr>
      </w:pPr>
      <w:r w:rsidRPr="00657E28">
        <w:rPr>
          <w:color w:val="auto"/>
        </w:rPr>
        <w:t xml:space="preserve">Zamawiający wykluczy z udziału w postępowaniu Wykonawcę wobec którego zachodzą przesłanki wykluczenia wskazane w art. 24 ust. 5 pkt </w:t>
      </w:r>
      <w:r w:rsidRPr="00657E28">
        <w:rPr>
          <w:i/>
          <w:color w:val="auto"/>
        </w:rPr>
        <w:t xml:space="preserve">1-4, 8 </w:t>
      </w:r>
      <w:r w:rsidRPr="00657E28">
        <w:rPr>
          <w:color w:val="auto"/>
        </w:rPr>
        <w:t>ustawy PZP tj. wykonawcę:</w:t>
      </w:r>
    </w:p>
    <w:p w:rsidR="004E2C18" w:rsidRPr="00657E28" w:rsidRDefault="004E2C18" w:rsidP="00D31FFB">
      <w:pPr>
        <w:numPr>
          <w:ilvl w:val="0"/>
          <w:numId w:val="8"/>
        </w:numPr>
        <w:spacing w:line="233" w:lineRule="auto"/>
        <w:ind w:left="426" w:hanging="426"/>
        <w:rPr>
          <w:color w:val="auto"/>
        </w:rPr>
      </w:pPr>
      <w:r w:rsidRPr="00657E28">
        <w:rPr>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rsidR="004E2C18" w:rsidRPr="00657E28" w:rsidRDefault="004E2C18" w:rsidP="004E2C18">
      <w:pPr>
        <w:spacing w:line="233" w:lineRule="auto"/>
        <w:ind w:left="408" w:firstLine="0"/>
        <w:rPr>
          <w:i/>
          <w:color w:val="auto"/>
        </w:rPr>
      </w:pPr>
      <w:r w:rsidRPr="00657E28">
        <w:rPr>
          <w:i/>
          <w:color w:val="auto"/>
        </w:rPr>
        <w:t xml:space="preserve">(podstawa wykluczenia określona w art. 24 ust.5 pkt 1 ustawy Pzp)  </w:t>
      </w:r>
    </w:p>
    <w:p w:rsidR="004E2C18" w:rsidRPr="00657E28" w:rsidRDefault="004E2C18" w:rsidP="00D31FFB">
      <w:pPr>
        <w:numPr>
          <w:ilvl w:val="0"/>
          <w:numId w:val="8"/>
        </w:numPr>
        <w:spacing w:before="120" w:after="0" w:line="233" w:lineRule="auto"/>
        <w:ind w:hanging="408"/>
        <w:rPr>
          <w:color w:val="auto"/>
        </w:rPr>
      </w:pPr>
      <w:r w:rsidRPr="00657E28">
        <w:rPr>
          <w:color w:val="auto"/>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E2C18" w:rsidRPr="00657E28" w:rsidRDefault="004E2C18" w:rsidP="004E2C18">
      <w:pPr>
        <w:spacing w:after="37" w:line="233" w:lineRule="auto"/>
        <w:ind w:left="418" w:right="10"/>
        <w:rPr>
          <w:i/>
          <w:color w:val="auto"/>
        </w:rPr>
      </w:pPr>
      <w:r w:rsidRPr="00657E28">
        <w:rPr>
          <w:i/>
          <w:color w:val="auto"/>
        </w:rPr>
        <w:t xml:space="preserve"> (podstawa wykluczenia określona w art. 24 ust.5 pkt 2 ustawy Pzp) </w:t>
      </w:r>
    </w:p>
    <w:p w:rsidR="004E2C18" w:rsidRPr="00657E28" w:rsidRDefault="004E2C18" w:rsidP="00D31FFB">
      <w:pPr>
        <w:numPr>
          <w:ilvl w:val="0"/>
          <w:numId w:val="8"/>
        </w:numPr>
        <w:spacing w:before="120" w:line="233" w:lineRule="auto"/>
        <w:ind w:hanging="408"/>
        <w:rPr>
          <w:color w:val="auto"/>
        </w:rPr>
      </w:pPr>
      <w:r w:rsidRPr="00657E28">
        <w:rPr>
          <w:color w:val="auto"/>
        </w:rPr>
        <w:t xml:space="preserve">jeżeli wykonawca lub osoby, o których mowa w art. 24 ust. 1 pkt 14, uprawnione do reprezentowania wykonawcy pozostają w relacjach określonych w art. 17 ust. 1 pkt 2-4 z: </w:t>
      </w:r>
    </w:p>
    <w:p w:rsidR="004E2C18" w:rsidRPr="00657E28" w:rsidRDefault="004E2C18" w:rsidP="00D31FFB">
      <w:pPr>
        <w:numPr>
          <w:ilvl w:val="1"/>
          <w:numId w:val="8"/>
        </w:numPr>
        <w:spacing w:line="233" w:lineRule="auto"/>
        <w:ind w:hanging="271"/>
        <w:rPr>
          <w:color w:val="auto"/>
        </w:rPr>
      </w:pPr>
      <w:r w:rsidRPr="00657E28">
        <w:rPr>
          <w:color w:val="auto"/>
        </w:rPr>
        <w:t xml:space="preserve">zamawiającym, </w:t>
      </w:r>
    </w:p>
    <w:p w:rsidR="004E2C18" w:rsidRPr="00657E28" w:rsidRDefault="004E2C18" w:rsidP="00D31FFB">
      <w:pPr>
        <w:numPr>
          <w:ilvl w:val="1"/>
          <w:numId w:val="8"/>
        </w:numPr>
        <w:spacing w:line="233" w:lineRule="auto"/>
        <w:ind w:hanging="271"/>
        <w:rPr>
          <w:color w:val="auto"/>
        </w:rPr>
      </w:pPr>
      <w:r w:rsidRPr="00657E28">
        <w:rPr>
          <w:color w:val="auto"/>
        </w:rPr>
        <w:t xml:space="preserve">osobami uprawnionymi do reprezentowania zamawiającego, </w:t>
      </w:r>
    </w:p>
    <w:p w:rsidR="004E2C18" w:rsidRPr="00657E28" w:rsidRDefault="004E2C18" w:rsidP="00D31FFB">
      <w:pPr>
        <w:numPr>
          <w:ilvl w:val="1"/>
          <w:numId w:val="8"/>
        </w:numPr>
        <w:spacing w:line="233" w:lineRule="auto"/>
        <w:ind w:hanging="271"/>
        <w:rPr>
          <w:color w:val="auto"/>
        </w:rPr>
      </w:pPr>
      <w:r w:rsidRPr="00657E28">
        <w:rPr>
          <w:color w:val="auto"/>
        </w:rPr>
        <w:t xml:space="preserve">członkami komisji przetargowej, </w:t>
      </w:r>
    </w:p>
    <w:p w:rsidR="004E2C18" w:rsidRPr="00657E28" w:rsidRDefault="004E2C18" w:rsidP="00D31FFB">
      <w:pPr>
        <w:numPr>
          <w:ilvl w:val="1"/>
          <w:numId w:val="8"/>
        </w:numPr>
        <w:spacing w:line="233" w:lineRule="auto"/>
        <w:ind w:hanging="271"/>
        <w:rPr>
          <w:color w:val="auto"/>
        </w:rPr>
      </w:pPr>
      <w:r w:rsidRPr="00657E28">
        <w:rPr>
          <w:color w:val="auto"/>
        </w:rPr>
        <w:t xml:space="preserve">osobami, które złożyły oświadczenie, o którym mowa w art. 17 ust. 2a </w:t>
      </w:r>
    </w:p>
    <w:p w:rsidR="004E2C18" w:rsidRPr="00657E28" w:rsidRDefault="004E2C18" w:rsidP="004E2C18">
      <w:pPr>
        <w:spacing w:after="0" w:line="245" w:lineRule="auto"/>
        <w:ind w:left="1134" w:hanging="141"/>
        <w:rPr>
          <w:color w:val="auto"/>
        </w:rPr>
      </w:pPr>
      <w:r w:rsidRPr="00657E28">
        <w:rPr>
          <w:color w:val="auto"/>
        </w:rPr>
        <w:t xml:space="preserve">- chyba że jest możliwe zapewnienie bezstronności po stronie zamawiającego w inny sposób niż przez wykluczenie wykonawcy z udziału w postępowaniu; </w:t>
      </w:r>
    </w:p>
    <w:p w:rsidR="004E2C18" w:rsidRPr="00657E28" w:rsidRDefault="004E2C18" w:rsidP="004E2C18">
      <w:pPr>
        <w:spacing w:after="37" w:line="245" w:lineRule="auto"/>
        <w:ind w:left="426" w:right="10" w:firstLine="0"/>
        <w:rPr>
          <w:i/>
          <w:color w:val="auto"/>
        </w:rPr>
      </w:pPr>
      <w:r w:rsidRPr="00657E28">
        <w:rPr>
          <w:i/>
          <w:color w:val="auto"/>
        </w:rPr>
        <w:t xml:space="preserve">(podstawa wykluczenia określona w art. 24 ust.5 pkt 3 ustawy Pzp)  </w:t>
      </w:r>
    </w:p>
    <w:p w:rsidR="004E2C18" w:rsidRPr="00CD2789" w:rsidRDefault="004E2C18" w:rsidP="00D31FFB">
      <w:pPr>
        <w:numPr>
          <w:ilvl w:val="0"/>
          <w:numId w:val="9"/>
        </w:numPr>
        <w:spacing w:before="120" w:after="0" w:line="245" w:lineRule="auto"/>
        <w:ind w:hanging="408"/>
        <w:rPr>
          <w:color w:val="auto"/>
        </w:rPr>
      </w:pPr>
      <w:r w:rsidRPr="00657E28">
        <w:rPr>
          <w:color w:val="auto"/>
        </w:rPr>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w:t>
      </w:r>
      <w:r w:rsidRPr="00CD2789">
        <w:rPr>
          <w:color w:val="auto"/>
        </w:rPr>
        <w:t xml:space="preserve">umowy lub zasądzenia odszkodowania; </w:t>
      </w:r>
    </w:p>
    <w:p w:rsidR="004E2C18" w:rsidRPr="00CD2789" w:rsidRDefault="004E2C18" w:rsidP="004E2C18">
      <w:pPr>
        <w:spacing w:after="37" w:line="245" w:lineRule="auto"/>
        <w:ind w:left="418" w:right="10"/>
        <w:rPr>
          <w:i/>
          <w:color w:val="auto"/>
        </w:rPr>
      </w:pPr>
      <w:r w:rsidRPr="00CD2789">
        <w:rPr>
          <w:i/>
          <w:color w:val="auto"/>
        </w:rPr>
        <w:t xml:space="preserve">(podstawa wykluczenia określona w art. 24 ust.5 pkt 4 ustawy Pzp)  </w:t>
      </w:r>
    </w:p>
    <w:p w:rsidR="004E2C18" w:rsidRPr="004E2C18" w:rsidRDefault="004E2C18" w:rsidP="00D31FFB">
      <w:pPr>
        <w:numPr>
          <w:ilvl w:val="0"/>
          <w:numId w:val="9"/>
        </w:numPr>
        <w:spacing w:after="0" w:line="245" w:lineRule="auto"/>
        <w:ind w:firstLine="0"/>
        <w:rPr>
          <w:color w:val="auto"/>
        </w:rPr>
      </w:pPr>
      <w:r w:rsidRPr="00CD2789">
        <w:rPr>
          <w:color w:val="auto"/>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r w:rsidRPr="00CD2789">
        <w:rPr>
          <w:i/>
          <w:color w:val="auto"/>
        </w:rPr>
        <w:t>(podstawa wykluczenia określona w art. 24 ust.5 pkt 8 ustawy Pzp).</w:t>
      </w:r>
    </w:p>
    <w:p w:rsidR="004E2C18" w:rsidRPr="00CD2789" w:rsidRDefault="004E2C18" w:rsidP="004E2C18">
      <w:pPr>
        <w:spacing w:after="36" w:line="245" w:lineRule="auto"/>
        <w:ind w:left="0" w:right="0" w:firstLine="0"/>
        <w:jc w:val="left"/>
        <w:rPr>
          <w:color w:val="auto"/>
          <w:sz w:val="8"/>
          <w:szCs w:val="8"/>
        </w:rPr>
      </w:pPr>
    </w:p>
    <w:p w:rsidR="004E2C18" w:rsidRPr="00CD2789" w:rsidRDefault="004E2C18" w:rsidP="004E2C18">
      <w:pPr>
        <w:spacing w:after="0" w:line="245" w:lineRule="auto"/>
        <w:ind w:left="442"/>
        <w:rPr>
          <w:color w:val="auto"/>
        </w:rPr>
      </w:pPr>
      <w:r w:rsidRPr="00CD2789">
        <w:rPr>
          <w:color w:val="auto"/>
        </w:rPr>
        <w:t xml:space="preserve">Wykluczenie wykonawcy następuje w przypadkach, o których mowa: </w:t>
      </w:r>
    </w:p>
    <w:p w:rsidR="004E2C18" w:rsidRPr="00CD2789" w:rsidRDefault="004E2C18" w:rsidP="00D31FFB">
      <w:pPr>
        <w:numPr>
          <w:ilvl w:val="1"/>
          <w:numId w:val="9"/>
        </w:numPr>
        <w:spacing w:line="245" w:lineRule="auto"/>
        <w:ind w:hanging="360"/>
        <w:rPr>
          <w:color w:val="auto"/>
        </w:rPr>
      </w:pPr>
      <w:r w:rsidRPr="00CD2789">
        <w:rPr>
          <w:color w:val="auto"/>
        </w:rPr>
        <w:t xml:space="preserve">pkt 2 i 4, jeżeli nie upłynęły 3 lata od dnia zaistnienia zdarzenia będącego podstawą wykluczenia. </w:t>
      </w:r>
    </w:p>
    <w:p w:rsidR="004E2C18" w:rsidRPr="00CD2789" w:rsidRDefault="004E2C18" w:rsidP="00D31FFB">
      <w:pPr>
        <w:numPr>
          <w:ilvl w:val="0"/>
          <w:numId w:val="10"/>
        </w:numPr>
        <w:spacing w:line="245" w:lineRule="auto"/>
        <w:ind w:hanging="360"/>
        <w:rPr>
          <w:color w:val="auto"/>
        </w:rPr>
      </w:pPr>
      <w:r w:rsidRPr="00CD2789">
        <w:rPr>
          <w:color w:val="auto"/>
        </w:rPr>
        <w:t xml:space="preserve">Wykonawca, który podlega wykluczeniu na podstawie art. 24 ust. 1 pkt 13 i 14 oraz 16-20 lub w wyżej wskazanych pkt 1-5,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E2C18" w:rsidRPr="00CD2789" w:rsidRDefault="004E2C18" w:rsidP="004E2C18">
      <w:pPr>
        <w:spacing w:after="36" w:line="259" w:lineRule="auto"/>
        <w:ind w:left="360" w:right="0" w:firstLine="0"/>
        <w:jc w:val="left"/>
        <w:rPr>
          <w:color w:val="auto"/>
          <w:sz w:val="8"/>
          <w:szCs w:val="8"/>
        </w:rPr>
      </w:pPr>
      <w:r w:rsidRPr="00CD2789">
        <w:rPr>
          <w:color w:val="auto"/>
          <w:sz w:val="8"/>
          <w:szCs w:val="8"/>
        </w:rPr>
        <w:t xml:space="preserve"> </w:t>
      </w:r>
    </w:p>
    <w:p w:rsidR="004E2C18" w:rsidRPr="00CD2789" w:rsidRDefault="004E2C18" w:rsidP="00D31FFB">
      <w:pPr>
        <w:numPr>
          <w:ilvl w:val="0"/>
          <w:numId w:val="10"/>
        </w:numPr>
        <w:spacing w:line="259" w:lineRule="auto"/>
        <w:ind w:hanging="360"/>
        <w:rPr>
          <w:color w:val="auto"/>
        </w:rPr>
      </w:pPr>
      <w:r w:rsidRPr="00CD2789">
        <w:rPr>
          <w:color w:val="auto"/>
        </w:rPr>
        <w:t xml:space="preserve">Wykonawca nie podlega wykluczeniu, jeżeli zamawiający, uwzględniając wagę i szczególne okoliczności czynu wykonawcy, uzna za wystarczające dowody przedstawione na podstawie ust. 2. </w:t>
      </w:r>
    </w:p>
    <w:p w:rsidR="004E2C18" w:rsidRPr="00CD2789" w:rsidRDefault="004E2C18" w:rsidP="004E2C18">
      <w:pPr>
        <w:spacing w:after="36" w:line="259" w:lineRule="auto"/>
        <w:ind w:left="0" w:right="0" w:firstLine="0"/>
        <w:jc w:val="left"/>
        <w:rPr>
          <w:color w:val="auto"/>
          <w:sz w:val="8"/>
          <w:szCs w:val="8"/>
        </w:rPr>
      </w:pPr>
      <w:r w:rsidRPr="00CD2789">
        <w:rPr>
          <w:color w:val="auto"/>
        </w:rPr>
        <w:t xml:space="preserve"> </w:t>
      </w:r>
    </w:p>
    <w:p w:rsidR="004E2C18" w:rsidRDefault="004E2C18" w:rsidP="00D31FFB">
      <w:pPr>
        <w:numPr>
          <w:ilvl w:val="0"/>
          <w:numId w:val="10"/>
        </w:numPr>
        <w:spacing w:line="259" w:lineRule="auto"/>
        <w:ind w:hanging="360"/>
        <w:rPr>
          <w:color w:val="auto"/>
        </w:rPr>
      </w:pPr>
      <w:r w:rsidRPr="00CD2789">
        <w:rPr>
          <w:color w:val="auto"/>
        </w:rPr>
        <w:t>Zamawiający może wykluczyć wykonawcę na każdym etapie postępowania o udzielenie zamówienia.</w:t>
      </w:r>
    </w:p>
    <w:p w:rsidR="00C8502D" w:rsidRPr="004E2C18" w:rsidRDefault="00C8502D" w:rsidP="004E2C18">
      <w:pPr>
        <w:spacing w:line="235" w:lineRule="auto"/>
        <w:ind w:left="0" w:firstLine="0"/>
        <w:rPr>
          <w:color w:val="FF0000"/>
          <w:sz w:val="8"/>
          <w:szCs w:val="8"/>
        </w:rPr>
      </w:pPr>
    </w:p>
    <w:p w:rsidR="009D4285" w:rsidRPr="004E2C18" w:rsidRDefault="00D0265E" w:rsidP="000A31C3">
      <w:pPr>
        <w:pStyle w:val="Nagwek1"/>
        <w:spacing w:line="223" w:lineRule="auto"/>
        <w:rPr>
          <w:color w:val="auto"/>
        </w:rPr>
      </w:pPr>
      <w:r w:rsidRPr="004E2C18">
        <w:rPr>
          <w:color w:val="auto"/>
        </w:rPr>
        <w:t xml:space="preserve">Rozdział VI. WYKAZ </w:t>
      </w:r>
      <w:r w:rsidR="009F4878" w:rsidRPr="004E2C18">
        <w:rPr>
          <w:color w:val="auto"/>
        </w:rPr>
        <w:t>OŚWIA</w:t>
      </w:r>
      <w:r w:rsidR="00AA16BF" w:rsidRPr="004E2C18">
        <w:rPr>
          <w:color w:val="auto"/>
        </w:rPr>
        <w:t>DCZEŃ LUB</w:t>
      </w:r>
      <w:r w:rsidR="000A31C3" w:rsidRPr="004E2C18">
        <w:rPr>
          <w:color w:val="auto"/>
        </w:rPr>
        <w:t xml:space="preserve"> </w:t>
      </w:r>
      <w:r w:rsidR="000A31C3" w:rsidRPr="004E2C18">
        <w:rPr>
          <w:color w:val="auto"/>
        </w:rPr>
        <w:tab/>
        <w:t>DOKUMENTÓW P</w:t>
      </w:r>
      <w:r w:rsidR="009F4878" w:rsidRPr="004E2C18">
        <w:rPr>
          <w:color w:val="auto"/>
        </w:rPr>
        <w:t>OTWIERDZAJĄC</w:t>
      </w:r>
      <w:r w:rsidR="00F66C8C" w:rsidRPr="004E2C18">
        <w:rPr>
          <w:color w:val="auto"/>
        </w:rPr>
        <w:t>YCH SPEŁNIANIE WARUNKÓW UDZIAŁU</w:t>
      </w:r>
      <w:r w:rsidR="009F4878" w:rsidRPr="004E2C18">
        <w:rPr>
          <w:color w:val="auto"/>
        </w:rPr>
        <w:t xml:space="preserve"> ORAZ BRAK </w:t>
      </w:r>
      <w:r w:rsidRPr="004E2C18">
        <w:rPr>
          <w:color w:val="auto"/>
        </w:rPr>
        <w:t>PODSTAW WYKLUCZENIA</w:t>
      </w:r>
    </w:p>
    <w:p w:rsidR="0089010F" w:rsidRPr="004E2C18" w:rsidRDefault="009F4878" w:rsidP="0089010F">
      <w:pPr>
        <w:spacing w:before="120" w:after="37" w:line="264" w:lineRule="auto"/>
        <w:ind w:left="360" w:right="8" w:firstLine="0"/>
        <w:rPr>
          <w:b/>
          <w:color w:val="auto"/>
        </w:rPr>
      </w:pPr>
      <w:r w:rsidRPr="00431BA2">
        <w:rPr>
          <w:b/>
          <w:color w:val="FF0000"/>
          <w:sz w:val="22"/>
        </w:rPr>
        <w:t xml:space="preserve"> </w:t>
      </w:r>
      <w:r w:rsidR="0089010F" w:rsidRPr="004E2C18">
        <w:rPr>
          <w:b/>
          <w:color w:val="auto"/>
        </w:rPr>
        <w:t>Etap I - Oświadczenia składane wraz z ofertą.</w:t>
      </w:r>
    </w:p>
    <w:p w:rsidR="0089010F" w:rsidRPr="004E2C18" w:rsidRDefault="0089010F" w:rsidP="00D31FFB">
      <w:pPr>
        <w:numPr>
          <w:ilvl w:val="0"/>
          <w:numId w:val="11"/>
        </w:numPr>
        <w:spacing w:before="120" w:after="37" w:line="264" w:lineRule="auto"/>
        <w:ind w:right="8" w:hanging="360"/>
        <w:rPr>
          <w:color w:val="auto"/>
        </w:rPr>
      </w:pPr>
      <w:r w:rsidRPr="004E2C18">
        <w:rPr>
          <w:b/>
          <w:color w:val="auto"/>
        </w:rPr>
        <w:t xml:space="preserve">W celu </w:t>
      </w:r>
      <w:r w:rsidRPr="004E2C18">
        <w:rPr>
          <w:b/>
          <w:color w:val="auto"/>
          <w:u w:val="single" w:color="000000"/>
        </w:rPr>
        <w:t>wstępnego</w:t>
      </w:r>
      <w:r w:rsidRPr="004E2C18">
        <w:rPr>
          <w:b/>
          <w:color w:val="auto"/>
        </w:rPr>
        <w:t xml:space="preserve"> potwierdzenia, że wykonawca nie podlega wykluczeniu oraz spełnia warunki udziału w postępowaniu </w:t>
      </w:r>
      <w:r w:rsidRPr="004E2C18">
        <w:rPr>
          <w:b/>
          <w:color w:val="auto"/>
          <w:u w:val="single" w:color="000000"/>
        </w:rPr>
        <w:t>do oferty</w:t>
      </w:r>
      <w:r w:rsidRPr="004E2C18">
        <w:rPr>
          <w:b/>
          <w:color w:val="auto"/>
        </w:rPr>
        <w:t xml:space="preserve"> należy przedłożyć:  </w:t>
      </w:r>
    </w:p>
    <w:p w:rsidR="0089010F" w:rsidRPr="004E2C18" w:rsidRDefault="0089010F" w:rsidP="0089010F">
      <w:pPr>
        <w:spacing w:line="264" w:lineRule="auto"/>
        <w:ind w:left="708" w:hanging="281"/>
        <w:rPr>
          <w:color w:val="auto"/>
        </w:rPr>
      </w:pPr>
      <w:r w:rsidRPr="004E2C18">
        <w:rPr>
          <w:color w:val="auto"/>
        </w:rPr>
        <w:t>1)</w:t>
      </w:r>
      <w:r w:rsidRPr="004E2C18">
        <w:rPr>
          <w:rFonts w:ascii="Arial" w:eastAsia="Arial" w:hAnsi="Arial" w:cs="Arial"/>
          <w:color w:val="auto"/>
        </w:rPr>
        <w:t xml:space="preserve"> </w:t>
      </w:r>
      <w:r w:rsidRPr="004E2C18">
        <w:rPr>
          <w:color w:val="auto"/>
        </w:rPr>
        <w:t xml:space="preserve">aktualne na dzień składania ofert oświadczenie, o którym mowa w art. 25a ust.1 ustawy Pzp w zakresie wskazanym przez zamawiającego potwierdzające, że wykonawca nie podlega wykluczeniu oraz spełnia warunki udziału w postępowaniu </w:t>
      </w:r>
      <w:r w:rsidRPr="004E2C18">
        <w:rPr>
          <w:b/>
          <w:color w:val="auto"/>
        </w:rPr>
        <w:t>-  wg wzoru na załączniku nr  2 do SIWZ,</w:t>
      </w:r>
    </w:p>
    <w:p w:rsidR="0089010F" w:rsidRPr="004E2C18" w:rsidRDefault="0089010F" w:rsidP="00D31FFB">
      <w:pPr>
        <w:numPr>
          <w:ilvl w:val="1"/>
          <w:numId w:val="31"/>
        </w:numPr>
        <w:spacing w:line="264" w:lineRule="auto"/>
        <w:ind w:hanging="296"/>
        <w:rPr>
          <w:color w:val="auto"/>
        </w:rPr>
      </w:pPr>
      <w:r w:rsidRPr="004E2C18">
        <w:rPr>
          <w:color w:val="auto"/>
        </w:rPr>
        <w:t>Wykonawca, który zamierza powierzyć wykonanie części zamówienia podwykonawcom, w celu wykazania braku istnienia wobec nich podstaw wykluczenia z udziału w postępowaniu zamieszcz</w:t>
      </w:r>
      <w:r w:rsidR="006C5C67" w:rsidRPr="004E2C18">
        <w:rPr>
          <w:color w:val="auto"/>
        </w:rPr>
        <w:t>a informacje o podwykonawcach w </w:t>
      </w:r>
      <w:r w:rsidRPr="004E2C18">
        <w:rPr>
          <w:color w:val="auto"/>
        </w:rPr>
        <w:t xml:space="preserve">oświadczeniu, o którym mowa powyżej w punkcie 1.  </w:t>
      </w:r>
    </w:p>
    <w:p w:rsidR="0089010F" w:rsidRPr="004E2C18" w:rsidRDefault="0089010F" w:rsidP="00D31FFB">
      <w:pPr>
        <w:numPr>
          <w:ilvl w:val="1"/>
          <w:numId w:val="31"/>
        </w:numPr>
        <w:spacing w:line="250" w:lineRule="auto"/>
        <w:ind w:hanging="296"/>
        <w:rPr>
          <w:color w:val="auto"/>
        </w:rPr>
      </w:pPr>
      <w:r w:rsidRPr="004E2C18">
        <w:rPr>
          <w:color w:val="auto"/>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89010F" w:rsidRPr="004E2C18" w:rsidRDefault="0089010F" w:rsidP="00D31FFB">
      <w:pPr>
        <w:numPr>
          <w:ilvl w:val="1"/>
          <w:numId w:val="31"/>
        </w:numPr>
        <w:spacing w:line="240" w:lineRule="auto"/>
        <w:ind w:hanging="296"/>
        <w:rPr>
          <w:color w:val="auto"/>
        </w:rPr>
      </w:pPr>
      <w:r w:rsidRPr="004E2C18">
        <w:rPr>
          <w:color w:val="auto"/>
        </w:rPr>
        <w:lastRenderedPageBreak/>
        <w:t xml:space="preserve">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 </w:t>
      </w:r>
    </w:p>
    <w:p w:rsidR="0089010F" w:rsidRPr="00431BA2" w:rsidRDefault="0089010F" w:rsidP="00860B30">
      <w:pPr>
        <w:spacing w:line="240" w:lineRule="auto"/>
        <w:ind w:left="722" w:firstLine="0"/>
        <w:rPr>
          <w:color w:val="FF0000"/>
          <w:sz w:val="12"/>
          <w:szCs w:val="12"/>
        </w:rPr>
      </w:pPr>
    </w:p>
    <w:p w:rsidR="0089010F" w:rsidRPr="004E2C18" w:rsidRDefault="0089010F" w:rsidP="00860B30">
      <w:pPr>
        <w:spacing w:line="240" w:lineRule="auto"/>
        <w:ind w:left="0" w:firstLine="0"/>
        <w:rPr>
          <w:b/>
          <w:color w:val="auto"/>
        </w:rPr>
      </w:pPr>
      <w:r w:rsidRPr="004E2C18">
        <w:rPr>
          <w:b/>
          <w:color w:val="auto"/>
        </w:rPr>
        <w:t>Etap II - Oświadczenia składane po otwarciu ofert.</w:t>
      </w:r>
    </w:p>
    <w:p w:rsidR="0089010F" w:rsidRPr="004E2C18" w:rsidRDefault="0089010F" w:rsidP="00D31FFB">
      <w:pPr>
        <w:numPr>
          <w:ilvl w:val="0"/>
          <w:numId w:val="11"/>
        </w:numPr>
        <w:spacing w:before="120" w:after="37" w:line="240" w:lineRule="auto"/>
        <w:ind w:right="8" w:hanging="360"/>
        <w:rPr>
          <w:color w:val="auto"/>
        </w:rPr>
      </w:pPr>
      <w:r w:rsidRPr="004E2C18">
        <w:rPr>
          <w:color w:val="auto"/>
        </w:rPr>
        <w:t xml:space="preserve">W celu potwierdzenia braku podstaw do wykluczenia Wykonawcy z udziału w postępowaniu Zamawiający wymaga, aby Wykonawca, w terminie 3 dni od dnia zamieszczenia na stronie internetowej </w:t>
      </w:r>
      <w:r w:rsidRPr="004E2C18">
        <w:rPr>
          <w:b/>
          <w:color w:val="auto"/>
        </w:rPr>
        <w:t>www.bipgminaprzeclaw.pl</w:t>
      </w:r>
      <w:r w:rsidRPr="004E2C18">
        <w:rPr>
          <w:color w:val="auto"/>
        </w:rPr>
        <w:t xml:space="preserve"> informacji, o której mowa w art. 86 ust. 5 ustawy PZP, samodzielnie (bez odrębnego wezwania ze strony zamawiającego) przekazał Zamawiającemu oświadczenie Wykonawcy o przynależności albo braku przynależności do tej samej grupy kapitałowej, o której mowa w art. 24 ust. 1 pkt 23 ustawy PZP – </w:t>
      </w:r>
      <w:r w:rsidRPr="004E2C18">
        <w:rPr>
          <w:b/>
          <w:color w:val="auto"/>
        </w:rPr>
        <w:t>wg wzoru stanowiącego załącznik nr 3 do SIWZ</w:t>
      </w:r>
      <w:r w:rsidRPr="004E2C18">
        <w:rPr>
          <w:color w:val="auto"/>
        </w:rPr>
        <w:t xml:space="preserve">.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 </w:t>
      </w:r>
    </w:p>
    <w:p w:rsidR="0089010F" w:rsidRPr="004E2C18" w:rsidRDefault="0089010F" w:rsidP="00860B30">
      <w:pPr>
        <w:spacing w:before="120" w:after="37" w:line="240" w:lineRule="auto"/>
        <w:ind w:left="0" w:right="8" w:firstLine="0"/>
        <w:rPr>
          <w:b/>
          <w:color w:val="auto"/>
        </w:rPr>
      </w:pPr>
      <w:r w:rsidRPr="004E2C18">
        <w:rPr>
          <w:b/>
          <w:color w:val="auto"/>
        </w:rPr>
        <w:t>Etap III - Oświadczenia składane na wezwanie Zamawiającego.</w:t>
      </w:r>
    </w:p>
    <w:p w:rsidR="0089010F" w:rsidRPr="00860B30" w:rsidRDefault="0089010F" w:rsidP="00D31FFB">
      <w:pPr>
        <w:numPr>
          <w:ilvl w:val="0"/>
          <w:numId w:val="45"/>
        </w:numPr>
        <w:spacing w:after="37" w:line="240" w:lineRule="auto"/>
        <w:ind w:right="8" w:hanging="360"/>
        <w:rPr>
          <w:color w:val="auto"/>
        </w:rPr>
      </w:pPr>
      <w:r w:rsidRPr="004E2C18">
        <w:rPr>
          <w:b/>
          <w:color w:val="auto"/>
        </w:rPr>
        <w:t xml:space="preserve">W celu potwierdzenia braku podstaw wykluczenia Wykonawcy z udziału w postępowaniu </w:t>
      </w:r>
      <w:r w:rsidRPr="004E2C18">
        <w:rPr>
          <w:b/>
          <w:color w:val="auto"/>
          <w:u w:val="double" w:color="000000"/>
        </w:rPr>
        <w:t>na wezwanie</w:t>
      </w:r>
      <w:r w:rsidRPr="004E2C18">
        <w:rPr>
          <w:b/>
          <w:color w:val="auto"/>
        </w:rPr>
        <w:t xml:space="preserve"> Zamawiającego należy przedłożyć następujące </w:t>
      </w:r>
      <w:r w:rsidRPr="00860B30">
        <w:rPr>
          <w:b/>
          <w:color w:val="auto"/>
        </w:rPr>
        <w:t xml:space="preserve">dokumenty (tylko Wykonawca, którego oferta została najwyżej oceniona i oferta nie została odrzucona):  </w:t>
      </w:r>
    </w:p>
    <w:p w:rsidR="0089010F" w:rsidRPr="00860B30" w:rsidRDefault="0089010F" w:rsidP="00D31FFB">
      <w:pPr>
        <w:numPr>
          <w:ilvl w:val="2"/>
          <w:numId w:val="12"/>
        </w:numPr>
        <w:spacing w:line="240" w:lineRule="auto"/>
        <w:ind w:hanging="348"/>
        <w:rPr>
          <w:color w:val="auto"/>
        </w:rPr>
      </w:pPr>
      <w:r w:rsidRPr="00860B30">
        <w:rPr>
          <w:color w:val="auto"/>
        </w:rPr>
        <w:t xml:space="preserve">zaświadczenia właściwego naczelnika urzędu skarbowego potwierdzającego, że wykonawca nie zalega z opłacaniem podatków, wystawionego nie wcześniej niż 3 miesiące przed upływem terminu składania ofert albo wniosków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010F" w:rsidRPr="00860B30" w:rsidRDefault="0089010F" w:rsidP="00D31FFB">
      <w:pPr>
        <w:numPr>
          <w:ilvl w:val="2"/>
          <w:numId w:val="12"/>
        </w:numPr>
        <w:spacing w:line="240" w:lineRule="auto"/>
        <w:ind w:hanging="348"/>
        <w:rPr>
          <w:color w:val="auto"/>
        </w:rPr>
      </w:pPr>
      <w:r w:rsidRPr="00860B30">
        <w:rPr>
          <w:color w:val="auto"/>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010F" w:rsidRPr="00860B30" w:rsidRDefault="0089010F" w:rsidP="00D31FFB">
      <w:pPr>
        <w:numPr>
          <w:ilvl w:val="2"/>
          <w:numId w:val="12"/>
        </w:numPr>
        <w:spacing w:line="240" w:lineRule="auto"/>
        <w:ind w:hanging="348"/>
        <w:rPr>
          <w:color w:val="auto"/>
        </w:rPr>
      </w:pPr>
      <w:r w:rsidRPr="00860B30">
        <w:rPr>
          <w:color w:val="auto"/>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A0D61" w:rsidRPr="00860B30" w:rsidRDefault="001A0D61" w:rsidP="00D31FFB">
      <w:pPr>
        <w:numPr>
          <w:ilvl w:val="2"/>
          <w:numId w:val="12"/>
        </w:numPr>
        <w:spacing w:line="240" w:lineRule="auto"/>
        <w:ind w:hanging="348"/>
        <w:rPr>
          <w:color w:val="auto"/>
        </w:rPr>
      </w:pPr>
      <w:r w:rsidRPr="00860B30">
        <w:rPr>
          <w:color w:val="auto"/>
          <w:szCs w:val="20"/>
        </w:rPr>
        <w:t>aktualnej koncesji potwierdzającej posiadanie uprawnień na obrót olejem opałowym,</w:t>
      </w:r>
    </w:p>
    <w:p w:rsidR="001A0D61" w:rsidRPr="00860B30" w:rsidRDefault="001A0D61" w:rsidP="00D31FFB">
      <w:pPr>
        <w:numPr>
          <w:ilvl w:val="2"/>
          <w:numId w:val="12"/>
        </w:numPr>
        <w:spacing w:line="240" w:lineRule="auto"/>
        <w:ind w:hanging="348"/>
        <w:rPr>
          <w:color w:val="auto"/>
        </w:rPr>
      </w:pPr>
      <w:r w:rsidRPr="00860B30">
        <w:rPr>
          <w:color w:val="auto"/>
        </w:rPr>
        <w:t>ubezpieczeni od odpowiedzialności cywilnej w zakresie prowadzonej działalności związanej z przedmiotem zamówienia na sumę gwarancyjną nie mniejszą niż 100 tys. zł;</w:t>
      </w:r>
    </w:p>
    <w:p w:rsidR="001A0D61" w:rsidRPr="00860B30" w:rsidRDefault="001A0D61" w:rsidP="00D31FFB">
      <w:pPr>
        <w:numPr>
          <w:ilvl w:val="2"/>
          <w:numId w:val="12"/>
        </w:numPr>
        <w:spacing w:line="240" w:lineRule="auto"/>
        <w:ind w:hanging="348"/>
        <w:rPr>
          <w:color w:val="auto"/>
        </w:rPr>
      </w:pPr>
      <w:r w:rsidRPr="00860B30">
        <w:rPr>
          <w:color w:val="auto"/>
        </w:rPr>
        <w:t>wykaz dostaw</w:t>
      </w:r>
      <w:r w:rsidR="00D843CB" w:rsidRPr="00860B30">
        <w:rPr>
          <w:color w:val="auto"/>
        </w:rPr>
        <w:t xml:space="preserve"> </w:t>
      </w:r>
      <w:r w:rsidRPr="00860B30">
        <w:rPr>
          <w:color w:val="auto"/>
          <w:szCs w:val="20"/>
        </w:rPr>
        <w:t xml:space="preserve">w okresie ostatnich 3 lat przed upływem terminu składania ofert wykonał, a jeżeli okres prowadzenia działalności jest krótszy – wykonał w </w:t>
      </w:r>
      <w:r w:rsidR="009A287E" w:rsidRPr="00860B30">
        <w:rPr>
          <w:color w:val="auto"/>
          <w:szCs w:val="20"/>
        </w:rPr>
        <w:t>tym okresie minimum jedną dostawę</w:t>
      </w:r>
      <w:r w:rsidRPr="00860B30">
        <w:rPr>
          <w:color w:val="auto"/>
          <w:szCs w:val="20"/>
        </w:rPr>
        <w:t xml:space="preserve"> polegającą na dostawie oleju </w:t>
      </w:r>
      <w:r w:rsidR="00BF2273" w:rsidRPr="00860B30">
        <w:rPr>
          <w:color w:val="auto"/>
          <w:szCs w:val="20"/>
        </w:rPr>
        <w:t xml:space="preserve">opałowego </w:t>
      </w:r>
      <w:r w:rsidRPr="00860B30">
        <w:rPr>
          <w:color w:val="auto"/>
          <w:szCs w:val="20"/>
        </w:rPr>
        <w:t>w ilośc</w:t>
      </w:r>
      <w:r w:rsidR="00860B30" w:rsidRPr="00860B30">
        <w:rPr>
          <w:color w:val="auto"/>
          <w:szCs w:val="20"/>
        </w:rPr>
        <w:t>i nie mniejszych niż – 40</w:t>
      </w:r>
      <w:r w:rsidRPr="00860B30">
        <w:rPr>
          <w:color w:val="auto"/>
          <w:szCs w:val="20"/>
        </w:rPr>
        <w:t> 000 litrów</w:t>
      </w:r>
      <w:r w:rsidR="009A287E" w:rsidRPr="00860B30">
        <w:rPr>
          <w:color w:val="auto"/>
          <w:szCs w:val="20"/>
        </w:rPr>
        <w:t xml:space="preserve"> </w:t>
      </w:r>
      <w:r w:rsidR="009C1910" w:rsidRPr="00860B30">
        <w:rPr>
          <w:color w:val="auto"/>
          <w:szCs w:val="20"/>
        </w:rPr>
        <w:t>(w ramach jednej umowy)</w:t>
      </w:r>
      <w:r w:rsidRPr="00860B30">
        <w:rPr>
          <w:color w:val="auto"/>
          <w:szCs w:val="20"/>
        </w:rPr>
        <w:t xml:space="preserve">. </w:t>
      </w:r>
    </w:p>
    <w:p w:rsidR="0089010F" w:rsidRPr="00860B30" w:rsidRDefault="0089010F" w:rsidP="00D31FFB">
      <w:pPr>
        <w:pStyle w:val="Akapitzlist"/>
        <w:numPr>
          <w:ilvl w:val="0"/>
          <w:numId w:val="46"/>
        </w:numPr>
        <w:spacing w:after="0" w:line="235" w:lineRule="auto"/>
        <w:ind w:left="426" w:right="11" w:hanging="426"/>
        <w:rPr>
          <w:color w:val="auto"/>
        </w:rPr>
      </w:pPr>
      <w:r w:rsidRPr="00860B30">
        <w:rPr>
          <w:color w:val="auto"/>
        </w:rPr>
        <w:lastRenderedPageBreak/>
        <w:t>Jeżeli Wykonawca nie złoży oświadczeń, o którym mowa wyżej, lub oświadczenia są niekompletne, zawiera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E7524" w:rsidRPr="00431BA2" w:rsidRDefault="00CE7524" w:rsidP="0089010F">
      <w:pPr>
        <w:spacing w:line="235" w:lineRule="auto"/>
        <w:ind w:left="0" w:firstLine="0"/>
        <w:rPr>
          <w:color w:val="FF0000"/>
          <w:sz w:val="8"/>
          <w:szCs w:val="8"/>
        </w:rPr>
      </w:pPr>
    </w:p>
    <w:p w:rsidR="0089010F" w:rsidRPr="00860B30" w:rsidRDefault="0089010F" w:rsidP="00D31FFB">
      <w:pPr>
        <w:numPr>
          <w:ilvl w:val="0"/>
          <w:numId w:val="47"/>
        </w:numPr>
        <w:spacing w:after="37" w:line="235" w:lineRule="auto"/>
        <w:ind w:left="426" w:right="8" w:hanging="426"/>
        <w:rPr>
          <w:color w:val="auto"/>
        </w:rPr>
      </w:pPr>
      <w:r w:rsidRPr="00860B30">
        <w:rPr>
          <w:b/>
          <w:color w:val="auto"/>
        </w:rPr>
        <w:t xml:space="preserve">Dokumenty podmiotów zagranicznych:  </w:t>
      </w:r>
    </w:p>
    <w:p w:rsidR="0089010F" w:rsidRPr="00860B30" w:rsidRDefault="0089010F" w:rsidP="00D31FFB">
      <w:pPr>
        <w:pStyle w:val="Akapitzlist"/>
        <w:numPr>
          <w:ilvl w:val="0"/>
          <w:numId w:val="48"/>
        </w:numPr>
        <w:spacing w:line="235" w:lineRule="auto"/>
        <w:ind w:left="993" w:hanging="284"/>
        <w:rPr>
          <w:color w:val="auto"/>
        </w:rPr>
      </w:pPr>
      <w:r w:rsidRPr="00860B30">
        <w:rPr>
          <w:color w:val="auto"/>
        </w:rPr>
        <w:t xml:space="preserve">Jeżeli wykonawca ma siedzibę lub miejsce zamieszkania poza terytorium Rzeczypospolitej Polskiej, zamiast dokumentów, o których mowa w ust. 3 pkt 1–3 – składa dokument lub dokumenty wystawione w kraju, w którym wykonawca ma siedzibę lub miejsce zamieszkania, potwierdzające odpowiednio, że: </w:t>
      </w:r>
    </w:p>
    <w:p w:rsidR="0089010F" w:rsidRPr="00860B30" w:rsidRDefault="0089010F" w:rsidP="00D31FFB">
      <w:pPr>
        <w:numPr>
          <w:ilvl w:val="0"/>
          <w:numId w:val="13"/>
        </w:numPr>
        <w:spacing w:line="235" w:lineRule="auto"/>
        <w:ind w:left="1701" w:hanging="283"/>
        <w:rPr>
          <w:color w:val="auto"/>
        </w:rPr>
      </w:pPr>
      <w:r w:rsidRPr="00860B30">
        <w:rPr>
          <w:color w:val="auto"/>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010F" w:rsidRPr="00860B30" w:rsidRDefault="0089010F" w:rsidP="00D31FFB">
      <w:pPr>
        <w:numPr>
          <w:ilvl w:val="0"/>
          <w:numId w:val="13"/>
        </w:numPr>
        <w:spacing w:line="235" w:lineRule="auto"/>
        <w:ind w:left="1701" w:hanging="283"/>
        <w:rPr>
          <w:color w:val="auto"/>
        </w:rPr>
      </w:pPr>
      <w:r w:rsidRPr="00860B30">
        <w:rPr>
          <w:color w:val="auto"/>
        </w:rPr>
        <w:t>nie otwarto jego likwidacji ani nie ogłoszono upadłości.</w:t>
      </w:r>
    </w:p>
    <w:p w:rsidR="0089010F" w:rsidRPr="00860B30" w:rsidRDefault="0089010F" w:rsidP="00D31FFB">
      <w:pPr>
        <w:numPr>
          <w:ilvl w:val="0"/>
          <w:numId w:val="44"/>
        </w:numPr>
        <w:spacing w:line="235" w:lineRule="auto"/>
        <w:ind w:left="993" w:hanging="284"/>
        <w:rPr>
          <w:color w:val="auto"/>
        </w:rPr>
      </w:pPr>
      <w:r w:rsidRPr="00860B30">
        <w:rPr>
          <w:color w:val="auto"/>
        </w:rPr>
        <w:t xml:space="preserve">Dokumenty, o których mowa w ust. 5 pkt 1 lit. b, powinny być wystawione nie wcześniej niż 6 miesięcy przed upływem terminu składania ofert w postępowaniu. Dokument, o którym mowa w ust. 5 pkt 1 lit. a, powinien być wystawiony nie wcześniej niż 3 miesiące przed upływem tego terminu. </w:t>
      </w:r>
    </w:p>
    <w:p w:rsidR="0089010F" w:rsidRPr="00860B30" w:rsidRDefault="0089010F" w:rsidP="00D31FFB">
      <w:pPr>
        <w:numPr>
          <w:ilvl w:val="0"/>
          <w:numId w:val="44"/>
        </w:numPr>
        <w:spacing w:line="235" w:lineRule="auto"/>
        <w:ind w:left="993" w:hanging="284"/>
        <w:rPr>
          <w:color w:val="auto"/>
        </w:rPr>
      </w:pPr>
      <w:r w:rsidRPr="00860B30">
        <w:rPr>
          <w:color w:val="auto"/>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89010F" w:rsidRPr="00860B30" w:rsidRDefault="0089010F" w:rsidP="00D31FFB">
      <w:pPr>
        <w:numPr>
          <w:ilvl w:val="0"/>
          <w:numId w:val="44"/>
        </w:numPr>
        <w:spacing w:line="235" w:lineRule="auto"/>
        <w:ind w:left="993" w:hanging="284"/>
        <w:rPr>
          <w:color w:val="auto"/>
        </w:rPr>
      </w:pPr>
      <w:r w:rsidRPr="00860B30">
        <w:rPr>
          <w:color w:val="auto"/>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9010F" w:rsidRPr="00860B30" w:rsidRDefault="0089010F" w:rsidP="00D31FFB">
      <w:pPr>
        <w:numPr>
          <w:ilvl w:val="0"/>
          <w:numId w:val="49"/>
        </w:numPr>
        <w:spacing w:after="37" w:line="264" w:lineRule="auto"/>
        <w:ind w:left="426" w:right="8" w:hanging="426"/>
        <w:rPr>
          <w:color w:val="auto"/>
        </w:rPr>
      </w:pPr>
      <w:r w:rsidRPr="00860B30">
        <w:rPr>
          <w:b/>
          <w:color w:val="auto"/>
        </w:rPr>
        <w:t xml:space="preserve">Inne dokumenty: </w:t>
      </w:r>
    </w:p>
    <w:p w:rsidR="0089010F" w:rsidRPr="00860B30" w:rsidRDefault="0089010F" w:rsidP="00D31FFB">
      <w:pPr>
        <w:numPr>
          <w:ilvl w:val="1"/>
          <w:numId w:val="14"/>
        </w:numPr>
        <w:spacing w:line="252" w:lineRule="auto"/>
        <w:ind w:hanging="348"/>
        <w:rPr>
          <w:color w:val="auto"/>
        </w:rPr>
      </w:pPr>
      <w:r w:rsidRPr="00860B30">
        <w:rPr>
          <w:color w:val="auto"/>
        </w:rPr>
        <w:t xml:space="preserve">wypełniony i podpisany Formularz ofertowy – </w:t>
      </w:r>
      <w:r w:rsidRPr="00860B30">
        <w:rPr>
          <w:b/>
          <w:color w:val="auto"/>
        </w:rPr>
        <w:t>wg wzoru stanowiącego Załącznik nr 1 do SIWZ</w:t>
      </w:r>
      <w:r w:rsidRPr="00860B30">
        <w:rPr>
          <w:color w:val="auto"/>
        </w:rPr>
        <w:t>;</w:t>
      </w:r>
    </w:p>
    <w:p w:rsidR="0089010F" w:rsidRPr="00860B30" w:rsidRDefault="0089010F" w:rsidP="00D31FFB">
      <w:pPr>
        <w:numPr>
          <w:ilvl w:val="1"/>
          <w:numId w:val="14"/>
        </w:numPr>
        <w:spacing w:line="252" w:lineRule="auto"/>
        <w:ind w:hanging="348"/>
        <w:rPr>
          <w:color w:val="auto"/>
        </w:rPr>
      </w:pPr>
      <w:r w:rsidRPr="00860B30">
        <w:rPr>
          <w:color w:val="auto"/>
        </w:rPr>
        <w:t>pełnomocnictwo dla osoby/osób podpisującej/</w:t>
      </w:r>
      <w:proofErr w:type="spellStart"/>
      <w:r w:rsidRPr="00860B30">
        <w:rPr>
          <w:color w:val="auto"/>
        </w:rPr>
        <w:t>cych</w:t>
      </w:r>
      <w:proofErr w:type="spellEnd"/>
      <w:r w:rsidRPr="00860B30">
        <w:rPr>
          <w:color w:val="auto"/>
        </w:rPr>
        <w:t xml:space="preserve"> ofertę do podejmowania zobowiązań w imieniu wykonawcy składającego ofertę, gdy prawo do podpisania oferty nie wynika z innych dokumentów do niej załączonych (w formie oryginału lub kopii poświadczonej za zgodność przez notariusza);</w:t>
      </w:r>
    </w:p>
    <w:p w:rsidR="0089010F" w:rsidRPr="00860B30" w:rsidRDefault="0089010F" w:rsidP="00D31FFB">
      <w:pPr>
        <w:numPr>
          <w:ilvl w:val="1"/>
          <w:numId w:val="14"/>
        </w:numPr>
        <w:spacing w:line="252" w:lineRule="auto"/>
        <w:ind w:hanging="348"/>
        <w:rPr>
          <w:color w:val="auto"/>
        </w:rPr>
      </w:pPr>
      <w:r w:rsidRPr="00860B30">
        <w:rPr>
          <w:color w:val="auto"/>
        </w:rPr>
        <w:t xml:space="preserve">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w:t>
      </w:r>
    </w:p>
    <w:p w:rsidR="0089010F" w:rsidRPr="00860B30" w:rsidRDefault="0089010F" w:rsidP="00D31FFB">
      <w:pPr>
        <w:numPr>
          <w:ilvl w:val="1"/>
          <w:numId w:val="14"/>
        </w:numPr>
        <w:spacing w:line="252" w:lineRule="auto"/>
        <w:ind w:hanging="348"/>
        <w:rPr>
          <w:color w:val="auto"/>
        </w:rPr>
      </w:pPr>
      <w:r w:rsidRPr="00860B30">
        <w:rPr>
          <w:color w:val="auto"/>
        </w:rPr>
        <w:t xml:space="preserve">zobowiązanie podmiotu trzeciego do oddania do dyspozycji niezbędnych zasobów na potrzeby wykonania zamówienia - jeżeli wykonawca dla wykazania spełniania warunków udziału w postępowaniu powołuje się na zasoby innych podmiotów. </w:t>
      </w:r>
    </w:p>
    <w:p w:rsidR="0089010F" w:rsidRPr="00860B30" w:rsidRDefault="0089010F" w:rsidP="00D31FFB">
      <w:pPr>
        <w:numPr>
          <w:ilvl w:val="0"/>
          <w:numId w:val="49"/>
        </w:numPr>
        <w:spacing w:after="37" w:line="252" w:lineRule="auto"/>
        <w:ind w:left="426" w:right="8" w:hanging="426"/>
        <w:rPr>
          <w:color w:val="auto"/>
        </w:rPr>
      </w:pPr>
      <w:r w:rsidRPr="00860B30">
        <w:rPr>
          <w:b/>
          <w:color w:val="auto"/>
        </w:rPr>
        <w:lastRenderedPageBreak/>
        <w:t xml:space="preserve">Forma złożonych dokumentów:  </w:t>
      </w:r>
    </w:p>
    <w:p w:rsidR="0089010F" w:rsidRPr="00860B30" w:rsidRDefault="0089010F" w:rsidP="00D31FFB">
      <w:pPr>
        <w:numPr>
          <w:ilvl w:val="0"/>
          <w:numId w:val="15"/>
        </w:numPr>
        <w:spacing w:line="252" w:lineRule="auto"/>
        <w:ind w:left="851" w:hanging="284"/>
        <w:rPr>
          <w:color w:val="auto"/>
        </w:rPr>
      </w:pPr>
      <w:r w:rsidRPr="00860B30">
        <w:rPr>
          <w:b/>
          <w:color w:val="auto"/>
        </w:rPr>
        <w:t>Oświadczenia</w:t>
      </w:r>
      <w:r w:rsidRPr="00860B30">
        <w:rPr>
          <w:color w:val="auto"/>
        </w:rPr>
        <w:t xml:space="preserve"> dotyczące wykonawcy i innych podmiotów, na których zdolnościach lub sytuacji polega wykonawca na zasadach określonych w art. 22a ustawy oraz dotyczące podwykonawców, </w:t>
      </w:r>
      <w:r w:rsidRPr="00860B30">
        <w:rPr>
          <w:b/>
          <w:color w:val="auto"/>
        </w:rPr>
        <w:t xml:space="preserve">składane są w oryginale. </w:t>
      </w:r>
      <w:r w:rsidRPr="00860B30">
        <w:rPr>
          <w:color w:val="auto"/>
        </w:rPr>
        <w:t xml:space="preserve"> </w:t>
      </w:r>
    </w:p>
    <w:p w:rsidR="0089010F" w:rsidRPr="00860B30" w:rsidRDefault="0089010F" w:rsidP="00D31FFB">
      <w:pPr>
        <w:numPr>
          <w:ilvl w:val="0"/>
          <w:numId w:val="15"/>
        </w:numPr>
        <w:spacing w:line="252" w:lineRule="auto"/>
        <w:ind w:left="851" w:hanging="284"/>
        <w:rPr>
          <w:color w:val="auto"/>
        </w:rPr>
      </w:pPr>
      <w:r w:rsidRPr="00860B30">
        <w:rPr>
          <w:color w:val="auto"/>
        </w:rPr>
        <w:t>Dokumenty i inne niż oświadczenia, o których mowa w ust. 1, składane są w oryginale lub kopii poświadc</w:t>
      </w:r>
      <w:r w:rsidR="000C5EF0" w:rsidRPr="00860B30">
        <w:rPr>
          <w:color w:val="auto"/>
        </w:rPr>
        <w:t>zonej za zgodność z oryginałem. </w:t>
      </w:r>
    </w:p>
    <w:p w:rsidR="0089010F" w:rsidRPr="00860B30" w:rsidRDefault="0089010F" w:rsidP="00D31FFB">
      <w:pPr>
        <w:numPr>
          <w:ilvl w:val="0"/>
          <w:numId w:val="15"/>
        </w:numPr>
        <w:spacing w:line="252" w:lineRule="auto"/>
        <w:ind w:left="851" w:hanging="284"/>
        <w:rPr>
          <w:color w:val="auto"/>
        </w:rPr>
      </w:pPr>
      <w:r w:rsidRPr="00860B30">
        <w:rPr>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9010F" w:rsidRPr="00860B30" w:rsidRDefault="0089010F" w:rsidP="00D31FFB">
      <w:pPr>
        <w:numPr>
          <w:ilvl w:val="0"/>
          <w:numId w:val="15"/>
        </w:numPr>
        <w:spacing w:line="252" w:lineRule="auto"/>
        <w:ind w:left="851" w:hanging="284"/>
        <w:rPr>
          <w:color w:val="auto"/>
        </w:rPr>
      </w:pPr>
      <w:r w:rsidRPr="00860B30">
        <w:rPr>
          <w:color w:val="auto"/>
        </w:rPr>
        <w:t xml:space="preserve">Poświadczenie za zgodność z oryginałem następuje w formie pisemnej. </w:t>
      </w:r>
    </w:p>
    <w:p w:rsidR="0089010F" w:rsidRPr="00860B30" w:rsidRDefault="0089010F" w:rsidP="00D31FFB">
      <w:pPr>
        <w:numPr>
          <w:ilvl w:val="0"/>
          <w:numId w:val="15"/>
        </w:numPr>
        <w:spacing w:line="252" w:lineRule="auto"/>
        <w:ind w:left="851" w:hanging="284"/>
        <w:rPr>
          <w:color w:val="auto"/>
        </w:rPr>
      </w:pPr>
      <w:r w:rsidRPr="00860B30">
        <w:rPr>
          <w:color w:val="auto"/>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89010F" w:rsidRPr="00860B30" w:rsidRDefault="0089010F" w:rsidP="00D31FFB">
      <w:pPr>
        <w:numPr>
          <w:ilvl w:val="0"/>
          <w:numId w:val="15"/>
        </w:numPr>
        <w:spacing w:line="252" w:lineRule="auto"/>
        <w:ind w:left="851" w:hanging="284"/>
        <w:rPr>
          <w:color w:val="auto"/>
        </w:rPr>
      </w:pPr>
      <w:r w:rsidRPr="00860B30">
        <w:rPr>
          <w:color w:val="auto"/>
        </w:rPr>
        <w:t>Jeżeli wykonawca nie złoży oświadczenia potwierdzające, że wykonawca nie podlega wykluczeniu oraz spełnia warunki udziału w postępowaniu, o którym mowa w ust. 1 lub dokumentów, o których mowa w ust 2, 3, 4, 5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9010F" w:rsidRPr="00860B30" w:rsidRDefault="0089010F" w:rsidP="00D31FFB">
      <w:pPr>
        <w:numPr>
          <w:ilvl w:val="0"/>
          <w:numId w:val="15"/>
        </w:numPr>
        <w:spacing w:line="252" w:lineRule="auto"/>
        <w:ind w:left="851" w:hanging="284"/>
        <w:rPr>
          <w:color w:val="auto"/>
        </w:rPr>
      </w:pPr>
      <w:r w:rsidRPr="00860B30">
        <w:rPr>
          <w:color w:val="auto"/>
        </w:rPr>
        <w:t>Dokumenty, o których mowa powyżej powinny być</w:t>
      </w:r>
      <w:r w:rsidR="00CE7524" w:rsidRPr="00860B30">
        <w:rPr>
          <w:color w:val="auto"/>
        </w:rPr>
        <w:t xml:space="preserve"> aktualne na dzień ich złożenia.</w:t>
      </w:r>
    </w:p>
    <w:p w:rsidR="0089010F" w:rsidRPr="00860B30" w:rsidRDefault="0089010F" w:rsidP="00D31FFB">
      <w:pPr>
        <w:numPr>
          <w:ilvl w:val="0"/>
          <w:numId w:val="15"/>
        </w:numPr>
        <w:spacing w:line="252" w:lineRule="auto"/>
        <w:ind w:left="851" w:hanging="284"/>
        <w:rPr>
          <w:color w:val="auto"/>
        </w:rPr>
      </w:pPr>
      <w:r w:rsidRPr="00860B30">
        <w:rPr>
          <w:color w:val="auto"/>
        </w:rPr>
        <w:t xml:space="preserve">Dokumenty sporządzone w języku obcym są składane wraz z tłumaczeniem na język polski. Tłumaczenie nie jest wymagane, jeżeli zamawiający wyraził zgodę, o której mowa w art. 9 ust. 3 ustawy. </w:t>
      </w:r>
    </w:p>
    <w:p w:rsidR="0089010F" w:rsidRPr="00860B30" w:rsidRDefault="0089010F" w:rsidP="00D31FFB">
      <w:pPr>
        <w:numPr>
          <w:ilvl w:val="0"/>
          <w:numId w:val="15"/>
        </w:numPr>
        <w:spacing w:line="252" w:lineRule="auto"/>
        <w:ind w:left="851" w:hanging="284"/>
        <w:rPr>
          <w:color w:val="auto"/>
        </w:rPr>
      </w:pPr>
      <w:r w:rsidRPr="00860B30">
        <w:rPr>
          <w:color w:val="auto"/>
        </w:rPr>
        <w:t xml:space="preserve">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 </w:t>
      </w:r>
    </w:p>
    <w:p w:rsidR="009D4285" w:rsidRPr="00860B30" w:rsidRDefault="0089010F" w:rsidP="00D31FFB">
      <w:pPr>
        <w:numPr>
          <w:ilvl w:val="0"/>
          <w:numId w:val="15"/>
        </w:numPr>
        <w:spacing w:line="240" w:lineRule="auto"/>
        <w:ind w:left="851" w:firstLine="0"/>
        <w:rPr>
          <w:color w:val="auto"/>
        </w:rPr>
      </w:pPr>
      <w:r w:rsidRPr="00860B30">
        <w:rPr>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9D4285" w:rsidRPr="00860B30" w:rsidRDefault="009D4285" w:rsidP="00DE108F">
      <w:pPr>
        <w:spacing w:after="68" w:line="240" w:lineRule="auto"/>
        <w:ind w:left="0" w:right="0" w:firstLine="0"/>
        <w:jc w:val="left"/>
        <w:rPr>
          <w:color w:val="auto"/>
          <w:sz w:val="16"/>
          <w:szCs w:val="16"/>
        </w:rPr>
      </w:pPr>
    </w:p>
    <w:p w:rsidR="009D4285" w:rsidRPr="00860B30" w:rsidRDefault="009F4878" w:rsidP="00DE108F">
      <w:pPr>
        <w:pStyle w:val="Nagwek1"/>
        <w:spacing w:line="240" w:lineRule="auto"/>
        <w:rPr>
          <w:color w:val="auto"/>
        </w:rPr>
      </w:pPr>
      <w:r w:rsidRPr="00860B30">
        <w:rPr>
          <w:color w:val="auto"/>
        </w:rPr>
        <w:t>Rozdział VII. INFORMACJE O SPOSOBIE POROZUMIEWANIA SIĘ Z</w:t>
      </w:r>
      <w:r w:rsidR="0093648F" w:rsidRPr="00860B30">
        <w:rPr>
          <w:color w:val="auto"/>
        </w:rPr>
        <w:t> </w:t>
      </w:r>
      <w:r w:rsidRPr="00860B30">
        <w:rPr>
          <w:color w:val="auto"/>
        </w:rPr>
        <w:t>WYKONAWCAMI ORAZ PRZEKAZYWANIA OŚWIADCZEŃ LUB DOKUMENTÓW, A TAKŻE WSKAZANIE OSÓB UPRAWNIONYCH DO POR</w:t>
      </w:r>
      <w:r w:rsidR="0093648F" w:rsidRPr="00860B30">
        <w:rPr>
          <w:color w:val="auto"/>
        </w:rPr>
        <w:t>OZUMIEWANIA SIĘ Z WYKONAWCAMI:</w:t>
      </w:r>
    </w:p>
    <w:p w:rsidR="009D4285" w:rsidRPr="00860B30" w:rsidRDefault="009F4878" w:rsidP="00DE108F">
      <w:pPr>
        <w:spacing w:after="39" w:line="240" w:lineRule="auto"/>
        <w:ind w:left="0" w:right="0" w:firstLine="0"/>
        <w:jc w:val="left"/>
        <w:rPr>
          <w:color w:val="auto"/>
          <w:sz w:val="16"/>
          <w:szCs w:val="16"/>
        </w:rPr>
      </w:pPr>
      <w:r w:rsidRPr="00860B30">
        <w:rPr>
          <w:color w:val="auto"/>
          <w:sz w:val="22"/>
        </w:rPr>
        <w:t xml:space="preserve"> </w:t>
      </w:r>
    </w:p>
    <w:p w:rsidR="009D4285" w:rsidRPr="00860B30" w:rsidRDefault="009F4878" w:rsidP="00D31FFB">
      <w:pPr>
        <w:numPr>
          <w:ilvl w:val="0"/>
          <w:numId w:val="16"/>
        </w:numPr>
        <w:spacing w:line="240" w:lineRule="auto"/>
        <w:ind w:hanging="360"/>
        <w:rPr>
          <w:color w:val="auto"/>
        </w:rPr>
      </w:pPr>
      <w:r w:rsidRPr="00860B30">
        <w:rPr>
          <w:color w:val="auto"/>
        </w:rPr>
        <w:t>W niniejszym postępowaniu o udzielenie zamówienia komunikacja i wymiana informacji między zamawiającym a wykonawcami odbywa się za pośrednictwem operatora pocztowego w rozumieniu ustaw</w:t>
      </w:r>
      <w:r w:rsidR="0093648F" w:rsidRPr="00860B30">
        <w:rPr>
          <w:color w:val="auto"/>
        </w:rPr>
        <w:t>y z dnia 23 listopada 2012 r. –</w:t>
      </w:r>
      <w:r w:rsidRPr="00860B30">
        <w:rPr>
          <w:color w:val="auto"/>
        </w:rPr>
        <w:t>Prawo pocztowe, (</w:t>
      </w:r>
      <w:r w:rsidR="0093648F" w:rsidRPr="00860B30">
        <w:rPr>
          <w:color w:val="auto"/>
        </w:rPr>
        <w:t xml:space="preserve">t.j. </w:t>
      </w:r>
      <w:r w:rsidRPr="00860B30">
        <w:rPr>
          <w:color w:val="auto"/>
        </w:rPr>
        <w:t xml:space="preserve">Dz. U. z </w:t>
      </w:r>
      <w:r w:rsidR="002F79F8" w:rsidRPr="00860B30">
        <w:rPr>
          <w:color w:val="auto"/>
        </w:rPr>
        <w:t>2017</w:t>
      </w:r>
      <w:r w:rsidRPr="00860B30">
        <w:rPr>
          <w:color w:val="auto"/>
        </w:rPr>
        <w:t xml:space="preserve"> r. poz. </w:t>
      </w:r>
      <w:r w:rsidR="002F79F8" w:rsidRPr="00860B30">
        <w:rPr>
          <w:color w:val="auto"/>
        </w:rPr>
        <w:t>1481</w:t>
      </w:r>
      <w:r w:rsidRPr="00860B30">
        <w:rPr>
          <w:color w:val="auto"/>
        </w:rPr>
        <w:t>), osobiście, za pośrednictwem posłańca, faksu lub przy użyciu środków komunikacji elektronicznej w rozumieniu u</w:t>
      </w:r>
      <w:r w:rsidR="00153CAD" w:rsidRPr="00860B30">
        <w:rPr>
          <w:color w:val="auto"/>
        </w:rPr>
        <w:t>stawy z dnia 18 lipca 2002 r. o </w:t>
      </w:r>
      <w:r w:rsidRPr="00860B30">
        <w:rPr>
          <w:color w:val="auto"/>
        </w:rPr>
        <w:t>świadczeniu usług drogą elektroniczną (</w:t>
      </w:r>
      <w:r w:rsidR="0093648F" w:rsidRPr="00860B30">
        <w:rPr>
          <w:color w:val="auto"/>
        </w:rPr>
        <w:t xml:space="preserve">t.j. </w:t>
      </w:r>
      <w:r w:rsidRPr="00860B30">
        <w:rPr>
          <w:color w:val="auto"/>
        </w:rPr>
        <w:t>Dz. U. z</w:t>
      </w:r>
      <w:r w:rsidR="002F79F8" w:rsidRPr="00860B30">
        <w:rPr>
          <w:color w:val="auto"/>
        </w:rPr>
        <w:t> 2017</w:t>
      </w:r>
      <w:r w:rsidRPr="00860B30">
        <w:rPr>
          <w:color w:val="auto"/>
        </w:rPr>
        <w:t xml:space="preserve"> r. poz. 1</w:t>
      </w:r>
      <w:r w:rsidR="002F79F8" w:rsidRPr="00860B30">
        <w:rPr>
          <w:color w:val="auto"/>
        </w:rPr>
        <w:t xml:space="preserve">219 </w:t>
      </w:r>
      <w:r w:rsidR="0093648F" w:rsidRPr="00860B30">
        <w:rPr>
          <w:color w:val="auto"/>
        </w:rPr>
        <w:t>ze zm.)</w:t>
      </w:r>
      <w:r w:rsidRPr="00860B30">
        <w:rPr>
          <w:color w:val="auto"/>
        </w:rPr>
        <w:t xml:space="preserve">. </w:t>
      </w:r>
    </w:p>
    <w:p w:rsidR="00153CAD" w:rsidRDefault="00153CAD" w:rsidP="00153CAD">
      <w:pPr>
        <w:spacing w:line="240" w:lineRule="auto"/>
        <w:ind w:left="360" w:firstLine="0"/>
        <w:rPr>
          <w:color w:val="FF0000"/>
        </w:rPr>
      </w:pPr>
    </w:p>
    <w:p w:rsidR="00860B30" w:rsidRPr="00431BA2" w:rsidRDefault="00860B30" w:rsidP="00153CAD">
      <w:pPr>
        <w:spacing w:line="240" w:lineRule="auto"/>
        <w:ind w:left="360" w:firstLine="0"/>
        <w:rPr>
          <w:color w:val="FF0000"/>
        </w:rPr>
      </w:pPr>
    </w:p>
    <w:p w:rsidR="009D4285" w:rsidRPr="00860B30" w:rsidRDefault="009F4878" w:rsidP="00D31FFB">
      <w:pPr>
        <w:numPr>
          <w:ilvl w:val="0"/>
          <w:numId w:val="16"/>
        </w:numPr>
        <w:spacing w:line="240" w:lineRule="auto"/>
        <w:ind w:hanging="360"/>
        <w:rPr>
          <w:color w:val="auto"/>
        </w:rPr>
      </w:pPr>
      <w:r w:rsidRPr="00860B30">
        <w:rPr>
          <w:color w:val="auto"/>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9D4285" w:rsidRPr="00860B30" w:rsidRDefault="009F4878" w:rsidP="00D31FFB">
      <w:pPr>
        <w:numPr>
          <w:ilvl w:val="0"/>
          <w:numId w:val="16"/>
        </w:numPr>
        <w:spacing w:line="240" w:lineRule="auto"/>
        <w:ind w:hanging="360"/>
        <w:rPr>
          <w:color w:val="auto"/>
        </w:rPr>
      </w:pPr>
      <w:r w:rsidRPr="00860B30">
        <w:rPr>
          <w:color w:val="auto"/>
        </w:rPr>
        <w:t xml:space="preserve">Oświadczenia, wnioski, zawiadomienia oraz inne informacje przekazywane pocztą elektroniczną należy kierować:  </w:t>
      </w:r>
    </w:p>
    <w:p w:rsidR="009D4285" w:rsidRPr="00860B30" w:rsidRDefault="009F4878" w:rsidP="00D31FFB">
      <w:pPr>
        <w:numPr>
          <w:ilvl w:val="1"/>
          <w:numId w:val="17"/>
        </w:numPr>
        <w:spacing w:line="240" w:lineRule="auto"/>
        <w:ind w:left="709" w:hanging="360"/>
        <w:rPr>
          <w:color w:val="auto"/>
        </w:rPr>
      </w:pPr>
      <w:r w:rsidRPr="00860B30">
        <w:rPr>
          <w:color w:val="auto"/>
        </w:rPr>
        <w:t>drogą elektroniczną na adres email</w:t>
      </w:r>
      <w:r w:rsidR="007B6EA2" w:rsidRPr="00860B30">
        <w:rPr>
          <w:color w:val="auto"/>
        </w:rPr>
        <w:t>:</w:t>
      </w:r>
      <w:r w:rsidRPr="00860B30">
        <w:rPr>
          <w:color w:val="auto"/>
        </w:rPr>
        <w:t xml:space="preserve"> </w:t>
      </w:r>
      <w:r w:rsidR="007B6EA2" w:rsidRPr="00860B30">
        <w:rPr>
          <w:b/>
          <w:color w:val="auto"/>
        </w:rPr>
        <w:t>urzadmiejski@przeclaw.org</w:t>
      </w:r>
      <w:r w:rsidR="0093648F" w:rsidRPr="00860B30">
        <w:rPr>
          <w:color w:val="auto"/>
        </w:rPr>
        <w:t xml:space="preserve"> </w:t>
      </w:r>
      <w:r w:rsidR="007B6EA2" w:rsidRPr="00860B30">
        <w:rPr>
          <w:color w:val="auto"/>
        </w:rPr>
        <w:t>lub;</w:t>
      </w:r>
      <w:r w:rsidRPr="00860B30">
        <w:rPr>
          <w:color w:val="auto"/>
        </w:rPr>
        <w:t xml:space="preserve"> </w:t>
      </w:r>
    </w:p>
    <w:p w:rsidR="009D4285" w:rsidRPr="00860B30" w:rsidRDefault="007B6EA2" w:rsidP="00D31FFB">
      <w:pPr>
        <w:numPr>
          <w:ilvl w:val="1"/>
          <w:numId w:val="17"/>
        </w:numPr>
        <w:spacing w:line="240" w:lineRule="auto"/>
        <w:ind w:left="709" w:hanging="360"/>
        <w:rPr>
          <w:color w:val="auto"/>
        </w:rPr>
      </w:pPr>
      <w:r w:rsidRPr="00860B30">
        <w:rPr>
          <w:color w:val="auto"/>
        </w:rPr>
        <w:t>faksem pod numerem (017) 58 13 116;</w:t>
      </w:r>
      <w:r w:rsidR="009F4878" w:rsidRPr="00860B30">
        <w:rPr>
          <w:color w:val="auto"/>
        </w:rPr>
        <w:t xml:space="preserve"> </w:t>
      </w:r>
    </w:p>
    <w:p w:rsidR="009D4285" w:rsidRPr="00860B30" w:rsidRDefault="009F4878" w:rsidP="00D31FFB">
      <w:pPr>
        <w:numPr>
          <w:ilvl w:val="1"/>
          <w:numId w:val="17"/>
        </w:numPr>
        <w:spacing w:line="240" w:lineRule="auto"/>
        <w:ind w:left="709" w:hanging="360"/>
        <w:rPr>
          <w:color w:val="auto"/>
        </w:rPr>
      </w:pPr>
      <w:r w:rsidRPr="00860B30">
        <w:rPr>
          <w:color w:val="auto"/>
        </w:rPr>
        <w:t>p</w:t>
      </w:r>
      <w:r w:rsidR="007B6EA2" w:rsidRPr="00860B30">
        <w:rPr>
          <w:color w:val="auto"/>
        </w:rPr>
        <w:t>isemnie na adres Zamawiającego.</w:t>
      </w:r>
    </w:p>
    <w:p w:rsidR="009D4285" w:rsidRPr="00860B30" w:rsidRDefault="009F4878" w:rsidP="00D31FFB">
      <w:pPr>
        <w:numPr>
          <w:ilvl w:val="0"/>
          <w:numId w:val="16"/>
        </w:numPr>
        <w:spacing w:line="240" w:lineRule="auto"/>
        <w:ind w:hanging="360"/>
        <w:rPr>
          <w:color w:val="auto"/>
        </w:rPr>
      </w:pPr>
      <w:r w:rsidRPr="00860B30">
        <w:rPr>
          <w:color w:val="auto"/>
        </w:rPr>
        <w:t>Osoby uprawnione do bezpośredniego ko</w:t>
      </w:r>
      <w:r w:rsidR="0093648F" w:rsidRPr="00860B30">
        <w:rPr>
          <w:color w:val="auto"/>
        </w:rPr>
        <w:t xml:space="preserve">ntaktowania się z Wykonawcami: </w:t>
      </w:r>
    </w:p>
    <w:p w:rsidR="009D4285" w:rsidRPr="00860B30" w:rsidRDefault="009F4878" w:rsidP="00D31FFB">
      <w:pPr>
        <w:pStyle w:val="Akapitzlist"/>
        <w:numPr>
          <w:ilvl w:val="0"/>
          <w:numId w:val="32"/>
        </w:numPr>
        <w:spacing w:line="240" w:lineRule="auto"/>
        <w:ind w:left="426" w:firstLine="0"/>
        <w:rPr>
          <w:color w:val="auto"/>
        </w:rPr>
      </w:pPr>
      <w:r w:rsidRPr="00860B30">
        <w:rPr>
          <w:color w:val="auto"/>
        </w:rPr>
        <w:t xml:space="preserve">W zakresie związanym z przedmiotem zamówienia – </w:t>
      </w:r>
      <w:r w:rsidR="009C1910" w:rsidRPr="00860B30">
        <w:rPr>
          <w:b/>
          <w:color w:val="auto"/>
        </w:rPr>
        <w:t xml:space="preserve">Dawid Pas </w:t>
      </w:r>
      <w:r w:rsidR="0093648F" w:rsidRPr="00860B30">
        <w:rPr>
          <w:b/>
          <w:color w:val="auto"/>
        </w:rPr>
        <w:t xml:space="preserve"> -</w:t>
      </w:r>
      <w:r w:rsidR="009C1910" w:rsidRPr="00860B30">
        <w:rPr>
          <w:b/>
          <w:color w:val="auto"/>
        </w:rPr>
        <w:br/>
      </w:r>
      <w:r w:rsidR="0093648F" w:rsidRPr="00860B30">
        <w:rPr>
          <w:b/>
          <w:color w:val="auto"/>
        </w:rPr>
        <w:t>tel. (0</w:t>
      </w:r>
      <w:r w:rsidR="0093648F" w:rsidRPr="00860B30">
        <w:rPr>
          <w:b/>
          <w:color w:val="auto"/>
        </w:rPr>
        <w:noBreakHyphen/>
      </w:r>
      <w:r w:rsidR="0048286E" w:rsidRPr="00860B30">
        <w:rPr>
          <w:b/>
          <w:color w:val="auto"/>
        </w:rPr>
        <w:t xml:space="preserve">17) 227 67 </w:t>
      </w:r>
      <w:r w:rsidR="009C1910" w:rsidRPr="00860B30">
        <w:rPr>
          <w:b/>
          <w:color w:val="auto"/>
        </w:rPr>
        <w:t>24</w:t>
      </w:r>
      <w:r w:rsidR="007B6EA2" w:rsidRPr="00860B30">
        <w:rPr>
          <w:b/>
          <w:color w:val="auto"/>
        </w:rPr>
        <w:t>;</w:t>
      </w:r>
    </w:p>
    <w:p w:rsidR="009D4285" w:rsidRPr="00860B30" w:rsidRDefault="0093648F" w:rsidP="00D31FFB">
      <w:pPr>
        <w:pStyle w:val="Akapitzlist"/>
        <w:numPr>
          <w:ilvl w:val="0"/>
          <w:numId w:val="56"/>
        </w:numPr>
        <w:spacing w:after="37" w:line="240" w:lineRule="auto"/>
        <w:ind w:left="426" w:right="0"/>
        <w:rPr>
          <w:color w:val="auto"/>
        </w:rPr>
      </w:pPr>
      <w:r w:rsidRPr="00860B30">
        <w:rPr>
          <w:color w:val="auto"/>
        </w:rPr>
        <w:t xml:space="preserve">W </w:t>
      </w:r>
      <w:r w:rsidR="007A13F5" w:rsidRPr="00860B30">
        <w:rPr>
          <w:color w:val="auto"/>
        </w:rPr>
        <w:t xml:space="preserve">zakresie związanym z realizacją procedury o udzielenie </w:t>
      </w:r>
      <w:r w:rsidR="009F4878" w:rsidRPr="00860B30">
        <w:rPr>
          <w:color w:val="auto"/>
        </w:rPr>
        <w:t>zamówienia</w:t>
      </w:r>
      <w:r w:rsidR="009F4878" w:rsidRPr="00860B30">
        <w:rPr>
          <w:b/>
          <w:color w:val="auto"/>
        </w:rPr>
        <w:t xml:space="preserve"> </w:t>
      </w:r>
      <w:r w:rsidRPr="00860B30">
        <w:rPr>
          <w:b/>
          <w:color w:val="auto"/>
        </w:rPr>
        <w:t>–Dawid </w:t>
      </w:r>
      <w:r w:rsidR="007B6EA2" w:rsidRPr="00860B30">
        <w:rPr>
          <w:b/>
          <w:color w:val="auto"/>
        </w:rPr>
        <w:t xml:space="preserve">Pas </w:t>
      </w:r>
      <w:r w:rsidRPr="00860B30">
        <w:rPr>
          <w:b/>
          <w:color w:val="auto"/>
        </w:rPr>
        <w:t>-</w:t>
      </w:r>
      <w:r w:rsidR="007B6EA2" w:rsidRPr="00860B30">
        <w:rPr>
          <w:b/>
          <w:color w:val="auto"/>
        </w:rPr>
        <w:t>tel. (0-17) 227 67 24</w:t>
      </w:r>
      <w:r w:rsidR="00E9166F" w:rsidRPr="00860B30">
        <w:rPr>
          <w:b/>
          <w:color w:val="auto"/>
        </w:rPr>
        <w:t xml:space="preserve">, </w:t>
      </w:r>
    </w:p>
    <w:p w:rsidR="00C115B3" w:rsidRPr="00860B30" w:rsidRDefault="009F4878" w:rsidP="00D31FFB">
      <w:pPr>
        <w:numPr>
          <w:ilvl w:val="0"/>
          <w:numId w:val="16"/>
        </w:numPr>
        <w:spacing w:line="240" w:lineRule="auto"/>
        <w:ind w:hanging="360"/>
        <w:rPr>
          <w:color w:val="auto"/>
        </w:rPr>
      </w:pPr>
      <w:r w:rsidRPr="00860B30">
        <w:rPr>
          <w:color w:val="auto"/>
        </w:rPr>
        <w:t xml:space="preserve">Adres strony internetowej, na której zamieszczone jest ogłoszenie o zamówieniu oraz Specyfikacja Istotnych Warunków Zamówienia: </w:t>
      </w:r>
      <w:r w:rsidR="00C115B3" w:rsidRPr="00860B30">
        <w:rPr>
          <w:color w:val="auto"/>
        </w:rPr>
        <w:t>www.bipgminaprzeclaw.pl</w:t>
      </w:r>
    </w:p>
    <w:p w:rsidR="009D4285" w:rsidRPr="00860B30" w:rsidRDefault="009F4878" w:rsidP="00C115B3">
      <w:pPr>
        <w:spacing w:line="240" w:lineRule="auto"/>
        <w:ind w:left="360" w:firstLine="0"/>
        <w:rPr>
          <w:color w:val="auto"/>
        </w:rPr>
      </w:pPr>
      <w:r w:rsidRPr="00860B30">
        <w:rPr>
          <w:color w:val="auto"/>
        </w:rPr>
        <w:t>Na tej stronie</w:t>
      </w:r>
      <w:r w:rsidRPr="00860B30">
        <w:rPr>
          <w:b/>
          <w:color w:val="auto"/>
        </w:rPr>
        <w:t xml:space="preserve"> </w:t>
      </w:r>
      <w:r w:rsidRPr="00860B30">
        <w:rPr>
          <w:color w:val="auto"/>
        </w:rPr>
        <w:t xml:space="preserve">Zamawiający będzie zamieszczał również inne informacje wymagane ustawą Prawo zamówień publicznych, związane z niniejszym postępowaniem. </w:t>
      </w:r>
    </w:p>
    <w:p w:rsidR="009D4285" w:rsidRPr="00860B30" w:rsidRDefault="009F4878" w:rsidP="00D31FFB">
      <w:pPr>
        <w:numPr>
          <w:ilvl w:val="0"/>
          <w:numId w:val="16"/>
        </w:numPr>
        <w:spacing w:line="230" w:lineRule="auto"/>
        <w:ind w:hanging="360"/>
        <w:rPr>
          <w:color w:val="auto"/>
        </w:rPr>
      </w:pPr>
      <w:r w:rsidRPr="00860B30">
        <w:rPr>
          <w:color w:val="auto"/>
        </w:rPr>
        <w:t xml:space="preserve">Wykonawca może zwrócić się do Zamawiającego o wyjaśnienie treści specyfikacji istotnych warunków zamówienia, kierując swoje zapytania. Zamawiający jest obowiązany udzielić wyjaśnień niezwłocznie, jednak nie później niż na </w:t>
      </w:r>
      <w:r w:rsidRPr="00860B30">
        <w:rPr>
          <w:b/>
          <w:color w:val="auto"/>
        </w:rPr>
        <w:t>2 dni</w:t>
      </w:r>
      <w:r w:rsidRPr="00860B30">
        <w:rPr>
          <w:color w:val="auto"/>
        </w:rPr>
        <w:t xml:space="preserve"> przed upływem terminu składania ofert </w:t>
      </w:r>
      <w:r w:rsidRPr="00860B30">
        <w:rPr>
          <w:b/>
          <w:color w:val="auto"/>
        </w:rPr>
        <w:t>pod warunkiem, że wniosek o wyjaśnienie specyfikacji wpłynął do Zamawiającego nie później n</w:t>
      </w:r>
      <w:r w:rsidR="0093648F" w:rsidRPr="00860B30">
        <w:rPr>
          <w:b/>
          <w:color w:val="auto"/>
        </w:rPr>
        <w:t>iż do końca dnia, w </w:t>
      </w:r>
      <w:r w:rsidRPr="00860B30">
        <w:rPr>
          <w:b/>
          <w:color w:val="auto"/>
        </w:rPr>
        <w:t>którym upływa połowa wyznacz</w:t>
      </w:r>
      <w:r w:rsidR="0093648F" w:rsidRPr="00860B30">
        <w:rPr>
          <w:b/>
          <w:color w:val="auto"/>
        </w:rPr>
        <w:t xml:space="preserve">onego terminu składania ofert. </w:t>
      </w:r>
    </w:p>
    <w:p w:rsidR="009D4285" w:rsidRPr="00860B30" w:rsidRDefault="009F4878" w:rsidP="00D31FFB">
      <w:pPr>
        <w:numPr>
          <w:ilvl w:val="0"/>
          <w:numId w:val="16"/>
        </w:numPr>
        <w:spacing w:line="230" w:lineRule="auto"/>
        <w:ind w:hanging="360"/>
        <w:rPr>
          <w:color w:val="auto"/>
        </w:rPr>
      </w:pPr>
      <w:r w:rsidRPr="00860B30">
        <w:rPr>
          <w:color w:val="auto"/>
        </w:rPr>
        <w:t>Jeżeli wniosek o wyjaśnienie treści specyfikacji istotnych warunków zamówienia wpłynie po upływie ww. terminu składania wniosku lub dotyczy udzielonych wyjaśnień, Zamawiający może udzielić wyjaśnień lub pozostawić wniosek bez rozpoznania. Przedłużenie terminu składania ofert nie wpływa na bi</w:t>
      </w:r>
      <w:r w:rsidR="0093648F" w:rsidRPr="00860B30">
        <w:rPr>
          <w:color w:val="auto"/>
        </w:rPr>
        <w:t>eg terminu składania wniosku, o </w:t>
      </w:r>
      <w:r w:rsidRPr="00860B30">
        <w:rPr>
          <w:color w:val="auto"/>
        </w:rPr>
        <w:t xml:space="preserve">którym mowa w pkt 7. - art. 38 ust. 1 b Pzp.  </w:t>
      </w:r>
    </w:p>
    <w:p w:rsidR="009D4285" w:rsidRPr="00860B30" w:rsidRDefault="009F4878" w:rsidP="00D31FFB">
      <w:pPr>
        <w:numPr>
          <w:ilvl w:val="0"/>
          <w:numId w:val="16"/>
        </w:numPr>
        <w:spacing w:line="230" w:lineRule="auto"/>
        <w:ind w:hanging="360"/>
        <w:rPr>
          <w:color w:val="auto"/>
        </w:rPr>
      </w:pPr>
      <w:r w:rsidRPr="00860B30">
        <w:rPr>
          <w:color w:val="auto"/>
        </w:rPr>
        <w:t xml:space="preserve">Treść zapytań wraz z wyjaśnieniami zostanie przekazana jednocześnie wszystkim wykonawcom, którzy pobrali SIWZ bezpośrednio u Zamawiającego oraz bez wskazania źródła zapytania zamieszczona na stronie internetowej Zamawiającego. </w:t>
      </w:r>
    </w:p>
    <w:p w:rsidR="00A67434" w:rsidRPr="00860B30" w:rsidRDefault="009F4878" w:rsidP="00D31FFB">
      <w:pPr>
        <w:numPr>
          <w:ilvl w:val="0"/>
          <w:numId w:val="16"/>
        </w:numPr>
        <w:spacing w:line="230" w:lineRule="auto"/>
        <w:ind w:hanging="360"/>
        <w:rPr>
          <w:color w:val="auto"/>
        </w:rPr>
      </w:pPr>
      <w:r w:rsidRPr="00860B30">
        <w:rPr>
          <w:color w:val="auto"/>
        </w:rPr>
        <w:t>W celu prawidłowego sporządzenia oferty z uw</w:t>
      </w:r>
      <w:r w:rsidR="00C115B3" w:rsidRPr="00860B30">
        <w:rPr>
          <w:color w:val="auto"/>
        </w:rPr>
        <w:t>zględnieniem dokonanych zmian i </w:t>
      </w:r>
      <w:r w:rsidRPr="00860B30">
        <w:rPr>
          <w:color w:val="auto"/>
        </w:rPr>
        <w:t xml:space="preserve">udzielonych wyjaśnień Wykonawca jest zobowiązany śledzić  informacje zawarte na stronie internetowej Zamawiającego na której została umieszczona SIWZ. </w:t>
      </w:r>
    </w:p>
    <w:p w:rsidR="005C5F25" w:rsidRPr="00860B30" w:rsidRDefault="005C5F25" w:rsidP="005C5F25">
      <w:pPr>
        <w:spacing w:line="230" w:lineRule="auto"/>
        <w:ind w:left="0" w:firstLine="0"/>
        <w:rPr>
          <w:color w:val="auto"/>
        </w:rPr>
      </w:pPr>
    </w:p>
    <w:p w:rsidR="00A67434" w:rsidRPr="00860B30" w:rsidRDefault="00A67434" w:rsidP="004120FE">
      <w:pPr>
        <w:spacing w:after="70" w:line="230" w:lineRule="auto"/>
        <w:ind w:left="0" w:right="0" w:firstLine="0"/>
        <w:jc w:val="left"/>
        <w:rPr>
          <w:color w:val="auto"/>
          <w:sz w:val="8"/>
          <w:szCs w:val="8"/>
        </w:rPr>
      </w:pPr>
    </w:p>
    <w:p w:rsidR="009D4285" w:rsidRPr="00860B30" w:rsidRDefault="009F4878" w:rsidP="004120FE">
      <w:pPr>
        <w:pStyle w:val="Nagwek1"/>
        <w:spacing w:line="230" w:lineRule="auto"/>
        <w:rPr>
          <w:color w:val="auto"/>
        </w:rPr>
      </w:pPr>
      <w:r w:rsidRPr="00860B30">
        <w:rPr>
          <w:color w:val="auto"/>
        </w:rPr>
        <w:t xml:space="preserve">Rozdział VIII.  WYMAGANIA DOTYCZĄCE WADIUM </w:t>
      </w:r>
    </w:p>
    <w:p w:rsidR="009D4285" w:rsidRPr="00860B30" w:rsidRDefault="009F4878" w:rsidP="00860B30">
      <w:pPr>
        <w:tabs>
          <w:tab w:val="center" w:pos="4569"/>
        </w:tabs>
        <w:spacing w:after="39" w:line="230" w:lineRule="auto"/>
        <w:ind w:left="0" w:right="0" w:firstLine="0"/>
        <w:jc w:val="left"/>
        <w:rPr>
          <w:color w:val="auto"/>
          <w:sz w:val="8"/>
          <w:szCs w:val="8"/>
        </w:rPr>
      </w:pPr>
      <w:r w:rsidRPr="00860B30">
        <w:rPr>
          <w:color w:val="auto"/>
          <w:sz w:val="22"/>
        </w:rPr>
        <w:t xml:space="preserve"> </w:t>
      </w:r>
      <w:r w:rsidR="00860B30" w:rsidRPr="00860B30">
        <w:rPr>
          <w:color w:val="auto"/>
          <w:sz w:val="22"/>
        </w:rPr>
        <w:tab/>
      </w:r>
    </w:p>
    <w:p w:rsidR="00ED7F0D" w:rsidRPr="00860B30" w:rsidRDefault="00ED7F0D" w:rsidP="00D31FFB">
      <w:pPr>
        <w:pStyle w:val="Akapitzlist"/>
        <w:numPr>
          <w:ilvl w:val="0"/>
          <w:numId w:val="40"/>
        </w:numPr>
        <w:spacing w:after="37" w:line="230" w:lineRule="auto"/>
        <w:ind w:left="426" w:right="8"/>
        <w:rPr>
          <w:color w:val="auto"/>
        </w:rPr>
      </w:pPr>
      <w:r w:rsidRPr="00860B30">
        <w:rPr>
          <w:color w:val="auto"/>
        </w:rPr>
        <w:t>Zamawiający nie wymaga wniesienia wadium.</w:t>
      </w:r>
    </w:p>
    <w:p w:rsidR="009D4285" w:rsidRPr="00860B30" w:rsidRDefault="009F4878" w:rsidP="001D0001">
      <w:pPr>
        <w:pStyle w:val="Nagwek1"/>
        <w:spacing w:before="240" w:after="188" w:line="240" w:lineRule="auto"/>
        <w:rPr>
          <w:color w:val="auto"/>
        </w:rPr>
      </w:pPr>
      <w:r w:rsidRPr="00860B30">
        <w:rPr>
          <w:color w:val="auto"/>
        </w:rPr>
        <w:t xml:space="preserve">Rozdział IX. TERMIN ZWIĄZANIA  OFERTĄ  </w:t>
      </w:r>
    </w:p>
    <w:p w:rsidR="009D4285" w:rsidRPr="00860B30" w:rsidRDefault="009F4878" w:rsidP="00D31FFB">
      <w:pPr>
        <w:numPr>
          <w:ilvl w:val="0"/>
          <w:numId w:val="18"/>
        </w:numPr>
        <w:spacing w:line="240" w:lineRule="auto"/>
        <w:ind w:hanging="360"/>
        <w:rPr>
          <w:color w:val="auto"/>
        </w:rPr>
      </w:pPr>
      <w:r w:rsidRPr="00860B30">
        <w:rPr>
          <w:color w:val="auto"/>
        </w:rPr>
        <w:t xml:space="preserve">Wykonawca jest </w:t>
      </w:r>
      <w:r w:rsidRPr="00860B30">
        <w:rPr>
          <w:b/>
          <w:color w:val="auto"/>
        </w:rPr>
        <w:t>związany ofertą przez okres 30 dni</w:t>
      </w:r>
      <w:r w:rsidRPr="00860B30">
        <w:rPr>
          <w:color w:val="auto"/>
        </w:rPr>
        <w:t xml:space="preserve"> od upływu terminu składania ofert.  </w:t>
      </w:r>
    </w:p>
    <w:p w:rsidR="009D4285" w:rsidRPr="00860B30" w:rsidRDefault="009F4878" w:rsidP="00D31FFB">
      <w:pPr>
        <w:numPr>
          <w:ilvl w:val="0"/>
          <w:numId w:val="18"/>
        </w:numPr>
        <w:spacing w:line="240" w:lineRule="auto"/>
        <w:ind w:hanging="360"/>
        <w:rPr>
          <w:color w:val="auto"/>
        </w:rPr>
      </w:pPr>
      <w:r w:rsidRPr="00860B30">
        <w:rPr>
          <w:color w:val="auto"/>
        </w:rPr>
        <w:t xml:space="preserve">Wykonawca samodzielnie lub na wniosek Zamawiającego może przedłużyć termin związania ofertą na czas niezbędny do zawarcia umowy.  </w:t>
      </w:r>
    </w:p>
    <w:p w:rsidR="005B1438" w:rsidRPr="00860B30" w:rsidRDefault="009F4878" w:rsidP="00D31FFB">
      <w:pPr>
        <w:numPr>
          <w:ilvl w:val="0"/>
          <w:numId w:val="18"/>
        </w:numPr>
        <w:spacing w:line="240" w:lineRule="auto"/>
        <w:ind w:hanging="360"/>
        <w:rPr>
          <w:color w:val="auto"/>
        </w:rPr>
      </w:pPr>
      <w:r w:rsidRPr="00860B30">
        <w:rPr>
          <w:color w:val="auto"/>
        </w:rPr>
        <w:t xml:space="preserve">Zamawiający może tylko raz, co najmniej na </w:t>
      </w:r>
      <w:r w:rsidRPr="00860B30">
        <w:rPr>
          <w:b/>
          <w:color w:val="auto"/>
        </w:rPr>
        <w:t>3 dni</w:t>
      </w:r>
      <w:r w:rsidRPr="00860B30">
        <w:rPr>
          <w:color w:val="auto"/>
        </w:rPr>
        <w:t xml:space="preserve"> przed upływem terminu związania ofertą, zwrócić się do Wykonawców o wyrażenie zgody</w:t>
      </w:r>
      <w:r w:rsidR="002F79F8" w:rsidRPr="00860B30">
        <w:rPr>
          <w:color w:val="auto"/>
        </w:rPr>
        <w:t xml:space="preserve"> na przedłużenie tego terminu o </w:t>
      </w:r>
      <w:r w:rsidRPr="00860B30">
        <w:rPr>
          <w:color w:val="auto"/>
        </w:rPr>
        <w:t xml:space="preserve">oznaczony okres, nie dłuższy jednak niż </w:t>
      </w:r>
      <w:r w:rsidRPr="00860B30">
        <w:rPr>
          <w:b/>
          <w:color w:val="auto"/>
        </w:rPr>
        <w:t>60 dni</w:t>
      </w:r>
      <w:r w:rsidRPr="00860B30">
        <w:rPr>
          <w:color w:val="auto"/>
        </w:rPr>
        <w:t xml:space="preserve">.  </w:t>
      </w:r>
    </w:p>
    <w:p w:rsidR="009D4285" w:rsidRPr="00431BA2" w:rsidRDefault="009F4878" w:rsidP="00DE108F">
      <w:pPr>
        <w:spacing w:after="90" w:line="240" w:lineRule="auto"/>
        <w:ind w:left="0" w:right="0" w:firstLine="0"/>
        <w:jc w:val="left"/>
        <w:rPr>
          <w:color w:val="FF0000"/>
          <w:sz w:val="22"/>
        </w:rPr>
      </w:pPr>
      <w:r w:rsidRPr="00431BA2">
        <w:rPr>
          <w:color w:val="FF0000"/>
          <w:sz w:val="22"/>
        </w:rPr>
        <w:t xml:space="preserve"> </w:t>
      </w:r>
    </w:p>
    <w:p w:rsidR="00ED7F0D" w:rsidRPr="00431BA2" w:rsidRDefault="00ED7F0D" w:rsidP="00DE108F">
      <w:pPr>
        <w:spacing w:after="90" w:line="240" w:lineRule="auto"/>
        <w:ind w:left="0" w:right="0" w:firstLine="0"/>
        <w:jc w:val="left"/>
        <w:rPr>
          <w:color w:val="FF0000"/>
          <w:sz w:val="22"/>
        </w:rPr>
      </w:pPr>
    </w:p>
    <w:p w:rsidR="00ED7F0D" w:rsidRPr="00431BA2" w:rsidRDefault="00ED7F0D" w:rsidP="00DE108F">
      <w:pPr>
        <w:spacing w:after="90" w:line="240" w:lineRule="auto"/>
        <w:ind w:left="0" w:right="0" w:firstLine="0"/>
        <w:jc w:val="left"/>
        <w:rPr>
          <w:color w:val="FF0000"/>
          <w:sz w:val="22"/>
        </w:rPr>
      </w:pPr>
    </w:p>
    <w:p w:rsidR="00ED7F0D" w:rsidRPr="00431BA2" w:rsidRDefault="00ED7F0D" w:rsidP="00DE108F">
      <w:pPr>
        <w:spacing w:after="90" w:line="240" w:lineRule="auto"/>
        <w:ind w:left="0" w:right="0" w:firstLine="0"/>
        <w:jc w:val="left"/>
        <w:rPr>
          <w:color w:val="FF0000"/>
          <w:sz w:val="12"/>
          <w:szCs w:val="12"/>
        </w:rPr>
      </w:pPr>
    </w:p>
    <w:p w:rsidR="009D4285" w:rsidRPr="00860B30" w:rsidRDefault="009F4878" w:rsidP="00DE108F">
      <w:pPr>
        <w:pStyle w:val="Nagwek1"/>
        <w:spacing w:line="240" w:lineRule="auto"/>
        <w:rPr>
          <w:color w:val="auto"/>
        </w:rPr>
      </w:pPr>
      <w:r w:rsidRPr="00860B30">
        <w:rPr>
          <w:color w:val="auto"/>
        </w:rPr>
        <w:lastRenderedPageBreak/>
        <w:t xml:space="preserve">Rozdział X. OPIS SPOSOBU PRZYGOTOWANIA OFERTY                      </w:t>
      </w:r>
    </w:p>
    <w:p w:rsidR="009D4285" w:rsidRPr="00431BA2" w:rsidRDefault="009F4878" w:rsidP="00DE108F">
      <w:pPr>
        <w:spacing w:after="39" w:line="240" w:lineRule="auto"/>
        <w:ind w:left="0" w:right="0" w:firstLine="0"/>
        <w:jc w:val="left"/>
        <w:rPr>
          <w:color w:val="FF0000"/>
          <w:sz w:val="12"/>
          <w:szCs w:val="12"/>
        </w:rPr>
      </w:pPr>
      <w:r w:rsidRPr="00431BA2">
        <w:rPr>
          <w:color w:val="FF0000"/>
          <w:sz w:val="22"/>
        </w:rPr>
        <w:t xml:space="preserve"> </w:t>
      </w:r>
    </w:p>
    <w:p w:rsidR="009D4285" w:rsidRPr="00860B30" w:rsidRDefault="009F4878" w:rsidP="00D31FFB">
      <w:pPr>
        <w:numPr>
          <w:ilvl w:val="0"/>
          <w:numId w:val="19"/>
        </w:numPr>
        <w:spacing w:line="240" w:lineRule="auto"/>
        <w:ind w:hanging="374"/>
        <w:rPr>
          <w:color w:val="auto"/>
        </w:rPr>
      </w:pPr>
      <w:r w:rsidRPr="00860B30">
        <w:rPr>
          <w:color w:val="auto"/>
        </w:rPr>
        <w:t xml:space="preserve">Wykonawca może złożyć w niniejszym postępowaniu tylko jedną ofertę. </w:t>
      </w:r>
    </w:p>
    <w:p w:rsidR="009D4285" w:rsidRPr="00860B30" w:rsidRDefault="009F4878" w:rsidP="00D31FFB">
      <w:pPr>
        <w:numPr>
          <w:ilvl w:val="0"/>
          <w:numId w:val="19"/>
        </w:numPr>
        <w:spacing w:line="240" w:lineRule="auto"/>
        <w:ind w:hanging="374"/>
        <w:rPr>
          <w:color w:val="auto"/>
        </w:rPr>
      </w:pPr>
      <w:r w:rsidRPr="00860B30">
        <w:rPr>
          <w:color w:val="auto"/>
        </w:rPr>
        <w:t xml:space="preserve">Ofertę należy </w:t>
      </w:r>
      <w:r w:rsidRPr="00860B30">
        <w:rPr>
          <w:b/>
          <w:color w:val="auto"/>
        </w:rPr>
        <w:t xml:space="preserve">złożyć w formie pisemnej </w:t>
      </w:r>
      <w:r w:rsidR="00E9166F" w:rsidRPr="00860B30">
        <w:rPr>
          <w:color w:val="auto"/>
        </w:rPr>
        <w:t xml:space="preserve">w sposób czytelny i </w:t>
      </w:r>
      <w:r w:rsidR="008F7908" w:rsidRPr="00860B30">
        <w:rPr>
          <w:color w:val="auto"/>
        </w:rPr>
        <w:t>niebudzący</w:t>
      </w:r>
      <w:r w:rsidRPr="00860B30">
        <w:rPr>
          <w:color w:val="auto"/>
        </w:rPr>
        <w:t xml:space="preserve"> wątpliwości.  </w:t>
      </w:r>
    </w:p>
    <w:p w:rsidR="009D4285" w:rsidRPr="00860B30" w:rsidRDefault="009F4878" w:rsidP="00D31FFB">
      <w:pPr>
        <w:numPr>
          <w:ilvl w:val="0"/>
          <w:numId w:val="19"/>
        </w:numPr>
        <w:spacing w:line="240" w:lineRule="auto"/>
        <w:ind w:hanging="374"/>
        <w:rPr>
          <w:color w:val="auto"/>
        </w:rPr>
      </w:pPr>
      <w:r w:rsidRPr="00860B30">
        <w:rPr>
          <w:color w:val="auto"/>
        </w:rPr>
        <w:t xml:space="preserve">Oferta w swojej treści musi odpowiadać treści Formularza oferty wraz z załącznikami - w przypadku składania oferty przez podmioty występujące wspólnie należy podać nazwy (firmy) oraz dokładne adresy wszystkich wykonawców składających ofertę wspólną. </w:t>
      </w:r>
    </w:p>
    <w:p w:rsidR="009D4285" w:rsidRPr="00860B30" w:rsidRDefault="009F4878" w:rsidP="00D31FFB">
      <w:pPr>
        <w:numPr>
          <w:ilvl w:val="0"/>
          <w:numId w:val="19"/>
        </w:numPr>
        <w:spacing w:line="240" w:lineRule="auto"/>
        <w:ind w:hanging="374"/>
        <w:rPr>
          <w:color w:val="auto"/>
        </w:rPr>
      </w:pPr>
      <w:r w:rsidRPr="00860B30">
        <w:rPr>
          <w:color w:val="auto"/>
        </w:rPr>
        <w:t xml:space="preserve">Wszelkie zmiany w treści oferty powinny być parafowane lub podpisane przez Wykonawcę. </w:t>
      </w:r>
    </w:p>
    <w:p w:rsidR="009D4285" w:rsidRPr="00860B30" w:rsidRDefault="009F4878" w:rsidP="00D31FFB">
      <w:pPr>
        <w:numPr>
          <w:ilvl w:val="0"/>
          <w:numId w:val="19"/>
        </w:numPr>
        <w:spacing w:line="240" w:lineRule="auto"/>
        <w:ind w:hanging="374"/>
        <w:rPr>
          <w:color w:val="auto"/>
        </w:rPr>
      </w:pPr>
      <w:r w:rsidRPr="00860B30">
        <w:rPr>
          <w:color w:val="auto"/>
        </w:rPr>
        <w:t>Oferta wraz z załącznikami musi być podpisana przez osobę upoważnioną do reprezentowania wykonawcy. Upoważnienie do podpisania oferty musi być dołączone do oferty, jeżeli nie wynika ono z innych dokumentó</w:t>
      </w:r>
      <w:r w:rsidR="0093648F" w:rsidRPr="00860B30">
        <w:rPr>
          <w:color w:val="auto"/>
        </w:rPr>
        <w:t>w załączonych przez wykonawcę.</w:t>
      </w:r>
    </w:p>
    <w:p w:rsidR="009D4285" w:rsidRPr="00860B30" w:rsidRDefault="009F4878" w:rsidP="00D31FFB">
      <w:pPr>
        <w:numPr>
          <w:ilvl w:val="0"/>
          <w:numId w:val="19"/>
        </w:numPr>
        <w:spacing w:line="240" w:lineRule="auto"/>
        <w:ind w:hanging="374"/>
        <w:rPr>
          <w:color w:val="auto"/>
        </w:rPr>
      </w:pPr>
      <w:r w:rsidRPr="00860B30">
        <w:rPr>
          <w:color w:val="auto"/>
        </w:rPr>
        <w:t xml:space="preserve">Jeżeli osoba/osoby podpisująca ofertę działa na podstawie pełnomocnictwa, to pełnomocnictwa to musi w swej treści jednoznacznie wskazywać uprawnienie do podpisania oferty. Pełnomocnictwo to musi zostać dołączone do oferty i musi być złożone w formie oryginału albo kopii poświadczonej za zgodność z oryginałem przez notariusza. </w:t>
      </w:r>
    </w:p>
    <w:p w:rsidR="009D4285" w:rsidRPr="00860B30" w:rsidRDefault="009F4878" w:rsidP="00D31FFB">
      <w:pPr>
        <w:numPr>
          <w:ilvl w:val="0"/>
          <w:numId w:val="19"/>
        </w:numPr>
        <w:spacing w:line="240" w:lineRule="auto"/>
        <w:ind w:hanging="374"/>
        <w:rPr>
          <w:color w:val="auto"/>
        </w:rPr>
      </w:pPr>
      <w:r w:rsidRPr="00860B30">
        <w:rPr>
          <w:color w:val="auto"/>
        </w:rPr>
        <w:t>Oferta wraz z załącznikami musi być sporządzona w języku polskim. Każdy dokument składający się na ofertę sporządzony w innym języku niż język polski winien być złożony wraz z tłumaczeniem na język polski, poświadczonym przez wykonawcę.</w:t>
      </w:r>
      <w:r w:rsidR="0093648F" w:rsidRPr="00860B30">
        <w:rPr>
          <w:color w:val="auto"/>
        </w:rPr>
        <w:t xml:space="preserve"> W </w:t>
      </w:r>
      <w:r w:rsidRPr="00860B30">
        <w:rPr>
          <w:color w:val="auto"/>
        </w:rPr>
        <w:t>razie wątpliwości uznaje się, iż wersja polskojęzycz</w:t>
      </w:r>
      <w:r w:rsidR="00F805CD" w:rsidRPr="00860B30">
        <w:rPr>
          <w:color w:val="auto"/>
        </w:rPr>
        <w:t>na jest wersją wiążącą.</w:t>
      </w:r>
    </w:p>
    <w:p w:rsidR="009D4285" w:rsidRPr="00860B30" w:rsidRDefault="009F4878" w:rsidP="00D31FFB">
      <w:pPr>
        <w:numPr>
          <w:ilvl w:val="0"/>
          <w:numId w:val="19"/>
        </w:numPr>
        <w:spacing w:line="240" w:lineRule="auto"/>
        <w:ind w:hanging="374"/>
        <w:rPr>
          <w:color w:val="auto"/>
        </w:rPr>
      </w:pPr>
      <w:r w:rsidRPr="00860B30">
        <w:rPr>
          <w:color w:val="auto"/>
        </w:rPr>
        <w:t xml:space="preserve">Poprawki naniesione na dokumentach powinny być parafowane przez osobę podpisującą ofertę. Poprawki powinny być dokonane jedynie poprzez czytelne przekreślenie błędnego zapisu i wstawienie poprawnego. </w:t>
      </w:r>
    </w:p>
    <w:p w:rsidR="006D3965" w:rsidRPr="00860B30" w:rsidRDefault="009F4878" w:rsidP="00D31FFB">
      <w:pPr>
        <w:numPr>
          <w:ilvl w:val="0"/>
          <w:numId w:val="19"/>
        </w:numPr>
        <w:spacing w:line="240" w:lineRule="auto"/>
        <w:ind w:hanging="374"/>
        <w:rPr>
          <w:color w:val="auto"/>
        </w:rPr>
      </w:pPr>
      <w:r w:rsidRPr="00860B30">
        <w:rPr>
          <w:color w:val="auto"/>
        </w:rPr>
        <w:t>Zaleca się, aby wszystkie strony oferty wraz</w:t>
      </w:r>
      <w:r w:rsidR="00F805CD" w:rsidRPr="00860B30">
        <w:rPr>
          <w:color w:val="auto"/>
        </w:rPr>
        <w:t xml:space="preserve"> załącznikami były ponumerowane</w:t>
      </w:r>
      <w:r w:rsidRPr="00860B30">
        <w:rPr>
          <w:color w:val="auto"/>
        </w:rPr>
        <w:t xml:space="preserve"> i zszyte w sposób uniemożliwiający ich dekompletację.  </w:t>
      </w:r>
    </w:p>
    <w:p w:rsidR="009D4285" w:rsidRPr="00860B30" w:rsidRDefault="009F4878" w:rsidP="00D31FFB">
      <w:pPr>
        <w:numPr>
          <w:ilvl w:val="0"/>
          <w:numId w:val="19"/>
        </w:numPr>
        <w:spacing w:line="240" w:lineRule="auto"/>
        <w:ind w:hanging="374"/>
        <w:rPr>
          <w:color w:val="auto"/>
        </w:rPr>
      </w:pPr>
      <w:r w:rsidRPr="00860B30">
        <w:rPr>
          <w:color w:val="auto"/>
        </w:rPr>
        <w:t>W przypadku, gdy informacje zawarte w ofercie stanowią tajemnicę przedsiębiorstwa w rozumieniu przepisów ustawy o zwalczaniu nieuczciwej konkurencji, co do których wykonawca zastrzega, że nie mogą być udostępniane innym uczestnikom postępowania, muszą być ozna</w:t>
      </w:r>
      <w:r w:rsidR="00F805CD" w:rsidRPr="00860B30">
        <w:rPr>
          <w:color w:val="auto"/>
        </w:rPr>
        <w:t xml:space="preserve">czone przez wykonawcę klauzulą </w:t>
      </w:r>
      <w:r w:rsidRPr="00860B30">
        <w:rPr>
          <w:color w:val="auto"/>
        </w:rPr>
        <w:t>Informacje stanowiące tajemnicę przedsiębiorstwa w rozumieniu art</w:t>
      </w:r>
      <w:r w:rsidR="0093648F" w:rsidRPr="00860B30">
        <w:rPr>
          <w:color w:val="auto"/>
        </w:rPr>
        <w:t>. 11 ust. 4 ustawy z dnia 16 </w:t>
      </w:r>
      <w:r w:rsidRPr="00860B30">
        <w:rPr>
          <w:color w:val="auto"/>
        </w:rPr>
        <w:t xml:space="preserve">kwietnia 1993 o zwalczaniu nieuczciwej konkurencji.  </w:t>
      </w:r>
    </w:p>
    <w:p w:rsidR="009D4285" w:rsidRPr="00860B30" w:rsidRDefault="009F4878" w:rsidP="00DE108F">
      <w:pPr>
        <w:spacing w:line="240" w:lineRule="auto"/>
        <w:ind w:left="384"/>
        <w:rPr>
          <w:color w:val="auto"/>
        </w:rPr>
      </w:pPr>
      <w:r w:rsidRPr="00860B30">
        <w:rPr>
          <w:color w:val="auto"/>
        </w:rPr>
        <w:t xml:space="preserve">Wykonawca musi wykazać, że zastrzeżone informacje stanowią tajemnicę przedsiębiorstwa, w szczególności określając, w jaki sposób zostały spełnione przesłanki, o których mowa w art. 11 pkt 4 ustawy z 16 kwietnia 1993 r. o zwalczaniu nieuczciwej konkurencji, </w:t>
      </w:r>
      <w:r w:rsidR="00E9166F" w:rsidRPr="00860B30">
        <w:rPr>
          <w:color w:val="auto"/>
        </w:rPr>
        <w:t>zgodnie</w:t>
      </w:r>
      <w:r w:rsidR="00F805CD" w:rsidRPr="00860B30">
        <w:rPr>
          <w:color w:val="auto"/>
        </w:rPr>
        <w:t xml:space="preserve"> </w:t>
      </w:r>
      <w:r w:rsidR="00E9166F" w:rsidRPr="00860B30">
        <w:rPr>
          <w:color w:val="auto"/>
        </w:rPr>
        <w:t>z którym</w:t>
      </w:r>
      <w:r w:rsidRPr="00860B30">
        <w:rPr>
          <w:color w:val="auto"/>
        </w:rPr>
        <w:t xml:space="preserve"> tajemnicę przedsiębiorstwa stanowi określona informacja, jeżeli spełnia łącznie 3 warunki: </w:t>
      </w:r>
    </w:p>
    <w:p w:rsidR="009D4285" w:rsidRPr="00860B30" w:rsidRDefault="009F4878" w:rsidP="00D31FFB">
      <w:pPr>
        <w:numPr>
          <w:ilvl w:val="1"/>
          <w:numId w:val="19"/>
        </w:numPr>
        <w:spacing w:line="240" w:lineRule="auto"/>
        <w:ind w:left="643" w:hanging="269"/>
        <w:rPr>
          <w:color w:val="auto"/>
        </w:rPr>
      </w:pPr>
      <w:r w:rsidRPr="00860B30">
        <w:rPr>
          <w:color w:val="auto"/>
        </w:rPr>
        <w:t xml:space="preserve">ma charakter techniczny, technologiczny, organizacyjny przedsiębiorstwa lub jest to inna informacja mająca wartość gospodarczą, </w:t>
      </w:r>
    </w:p>
    <w:p w:rsidR="009D4285" w:rsidRPr="00860B30" w:rsidRDefault="009F4878" w:rsidP="00D31FFB">
      <w:pPr>
        <w:numPr>
          <w:ilvl w:val="1"/>
          <w:numId w:val="19"/>
        </w:numPr>
        <w:spacing w:line="240" w:lineRule="auto"/>
        <w:ind w:left="643" w:hanging="269"/>
        <w:rPr>
          <w:color w:val="auto"/>
        </w:rPr>
      </w:pPr>
      <w:r w:rsidRPr="00860B30">
        <w:rPr>
          <w:color w:val="auto"/>
        </w:rPr>
        <w:t>nie została uja</w:t>
      </w:r>
      <w:r w:rsidR="00E9166F" w:rsidRPr="00860B30">
        <w:rPr>
          <w:color w:val="auto"/>
        </w:rPr>
        <w:t>wniona do wiadomości publicznej</w:t>
      </w:r>
      <w:r w:rsidRPr="00860B30">
        <w:rPr>
          <w:color w:val="auto"/>
        </w:rPr>
        <w:t xml:space="preserve">, </w:t>
      </w:r>
    </w:p>
    <w:p w:rsidR="009D4285" w:rsidRPr="00860B30" w:rsidRDefault="009F4878" w:rsidP="00D31FFB">
      <w:pPr>
        <w:numPr>
          <w:ilvl w:val="1"/>
          <w:numId w:val="19"/>
        </w:numPr>
        <w:spacing w:line="240" w:lineRule="auto"/>
        <w:ind w:left="643" w:hanging="269"/>
        <w:rPr>
          <w:color w:val="auto"/>
        </w:rPr>
      </w:pPr>
      <w:r w:rsidRPr="00860B30">
        <w:rPr>
          <w:color w:val="auto"/>
        </w:rPr>
        <w:t xml:space="preserve">podjęto w stosunku do niej niezbędne działania w celu zachowania poufności. Zaleca się, aby informacje stanowiące tajemnicę przedsiębiorstwa były trwale spięte i oddzielone od pozostałej (jawnej) części oferty. </w:t>
      </w:r>
    </w:p>
    <w:p w:rsidR="009D4285" w:rsidRPr="00860B30" w:rsidRDefault="009F4878" w:rsidP="00DE108F">
      <w:pPr>
        <w:spacing w:line="240" w:lineRule="auto"/>
        <w:ind w:left="384"/>
        <w:rPr>
          <w:color w:val="auto"/>
        </w:rPr>
      </w:pPr>
      <w:r w:rsidRPr="00860B30">
        <w:rPr>
          <w:color w:val="auto"/>
        </w:rPr>
        <w:t xml:space="preserve">Wykonawca nie może zastrzec informacji, o których mowa w art. 86 ust. 4 ustawy.  </w:t>
      </w:r>
    </w:p>
    <w:p w:rsidR="009D4285" w:rsidRPr="00860B30" w:rsidRDefault="009F4878" w:rsidP="00DE108F">
      <w:pPr>
        <w:spacing w:line="240" w:lineRule="auto"/>
        <w:ind w:left="384"/>
        <w:rPr>
          <w:color w:val="auto"/>
        </w:rPr>
      </w:pPr>
      <w:r w:rsidRPr="00860B30">
        <w:rPr>
          <w:color w:val="auto"/>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561699" w:rsidRPr="00860B30" w:rsidRDefault="009F4878" w:rsidP="00D31FFB">
      <w:pPr>
        <w:numPr>
          <w:ilvl w:val="0"/>
          <w:numId w:val="19"/>
        </w:numPr>
        <w:spacing w:line="240" w:lineRule="auto"/>
        <w:ind w:left="426" w:hanging="426"/>
        <w:rPr>
          <w:color w:val="auto"/>
        </w:rPr>
      </w:pPr>
      <w:r w:rsidRPr="00860B30">
        <w:rPr>
          <w:color w:val="auto"/>
        </w:rPr>
        <w:t xml:space="preserve">Wszystkie koszty związane z przygotowaniem i złożeniem oferty ponosi Wykonawca. </w:t>
      </w:r>
    </w:p>
    <w:p w:rsidR="00ED7F0D" w:rsidRPr="00431BA2" w:rsidRDefault="00ED7F0D" w:rsidP="00ED7F0D">
      <w:pPr>
        <w:spacing w:line="240" w:lineRule="auto"/>
        <w:ind w:left="0" w:firstLine="0"/>
        <w:rPr>
          <w:color w:val="FF0000"/>
        </w:rPr>
      </w:pPr>
    </w:p>
    <w:p w:rsidR="00ED7F0D" w:rsidRPr="00431BA2" w:rsidRDefault="00ED7F0D" w:rsidP="00ED7F0D">
      <w:pPr>
        <w:spacing w:line="240" w:lineRule="auto"/>
        <w:ind w:left="0" w:firstLine="0"/>
        <w:rPr>
          <w:color w:val="FF0000"/>
        </w:rPr>
      </w:pPr>
    </w:p>
    <w:p w:rsidR="00ED7F0D" w:rsidRPr="00431BA2" w:rsidRDefault="00ED7F0D" w:rsidP="00ED7F0D">
      <w:pPr>
        <w:spacing w:line="240" w:lineRule="auto"/>
        <w:ind w:left="0" w:firstLine="0"/>
        <w:rPr>
          <w:color w:val="FF0000"/>
        </w:rPr>
      </w:pPr>
    </w:p>
    <w:p w:rsidR="00ED7F0D" w:rsidRPr="00431BA2" w:rsidRDefault="00ED7F0D" w:rsidP="00ED7F0D">
      <w:pPr>
        <w:spacing w:line="240" w:lineRule="auto"/>
        <w:ind w:left="0" w:firstLine="0"/>
        <w:rPr>
          <w:color w:val="FF0000"/>
        </w:rPr>
      </w:pPr>
    </w:p>
    <w:p w:rsidR="00ED7F0D" w:rsidRPr="00431BA2" w:rsidRDefault="00ED7F0D" w:rsidP="00ED7F0D">
      <w:pPr>
        <w:spacing w:line="240" w:lineRule="auto"/>
        <w:ind w:left="0" w:firstLine="0"/>
        <w:rPr>
          <w:color w:val="FF0000"/>
        </w:rPr>
      </w:pPr>
    </w:p>
    <w:p w:rsidR="00561699" w:rsidRPr="00860B30" w:rsidRDefault="00561699" w:rsidP="00D31FFB">
      <w:pPr>
        <w:numPr>
          <w:ilvl w:val="0"/>
          <w:numId w:val="19"/>
        </w:numPr>
        <w:spacing w:after="45" w:line="238" w:lineRule="auto"/>
        <w:ind w:left="426" w:right="141" w:hanging="426"/>
        <w:rPr>
          <w:color w:val="auto"/>
          <w:szCs w:val="20"/>
        </w:rPr>
      </w:pPr>
      <w:r w:rsidRPr="00860B30">
        <w:rPr>
          <w:rFonts w:eastAsia="Times New Roman" w:cs="Times New Roman"/>
          <w:color w:val="auto"/>
          <w:szCs w:val="20"/>
        </w:rPr>
        <w:lastRenderedPageBreak/>
        <w:t xml:space="preserve">Wykonawca powinien zamieścić ofertę wraz z pozostałymi dokumentami i oświadczeniami w kopercie, opisanej w następujący sposób: </w:t>
      </w:r>
      <w:r w:rsidR="005E5382" w:rsidRPr="00860B30">
        <w:rPr>
          <w:rFonts w:eastAsia="Times New Roman" w:cs="Times New Roman"/>
          <w:color w:val="auto"/>
          <w:szCs w:val="20"/>
        </w:rPr>
        <w:t xml:space="preserve"> </w:t>
      </w:r>
    </w:p>
    <w:p w:rsidR="00561699" w:rsidRPr="00860B30" w:rsidRDefault="00561699" w:rsidP="00D31FFB">
      <w:pPr>
        <w:pStyle w:val="Akapitzlist"/>
        <w:numPr>
          <w:ilvl w:val="0"/>
          <w:numId w:val="34"/>
        </w:numPr>
        <w:spacing w:after="45" w:line="238" w:lineRule="auto"/>
        <w:ind w:right="141"/>
        <w:rPr>
          <w:color w:val="auto"/>
          <w:szCs w:val="20"/>
        </w:rPr>
      </w:pPr>
      <w:r w:rsidRPr="00860B30">
        <w:rPr>
          <w:rFonts w:eastAsia="Times New Roman" w:cs="Times New Roman"/>
          <w:color w:val="auto"/>
          <w:szCs w:val="20"/>
          <w:u w:val="single" w:color="000000"/>
        </w:rPr>
        <w:t>koperta ma być zaadresowana następująco</w:t>
      </w:r>
      <w:r w:rsidRPr="00860B30">
        <w:rPr>
          <w:rFonts w:eastAsia="Times New Roman" w:cs="Times New Roman"/>
          <w:color w:val="auto"/>
          <w:szCs w:val="20"/>
        </w:rPr>
        <w:t xml:space="preserve">: </w:t>
      </w:r>
      <w:r w:rsidR="005E5382" w:rsidRPr="00860B30">
        <w:rPr>
          <w:rFonts w:eastAsia="Times New Roman" w:cs="Times New Roman"/>
          <w:color w:val="auto"/>
          <w:szCs w:val="20"/>
        </w:rPr>
        <w:t xml:space="preserve"> </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D9F8"/>
        <w:tblCellMar>
          <w:left w:w="70" w:type="dxa"/>
          <w:right w:w="70" w:type="dxa"/>
        </w:tblCellMar>
        <w:tblLook w:val="0000" w:firstRow="0" w:lastRow="0" w:firstColumn="0" w:lastColumn="0" w:noHBand="0" w:noVBand="0"/>
      </w:tblPr>
      <w:tblGrid>
        <w:gridCol w:w="8075"/>
      </w:tblGrid>
      <w:tr w:rsidR="00C80E66" w:rsidRPr="00C80E66" w:rsidTr="00BF3237">
        <w:trPr>
          <w:trHeight w:val="3009"/>
          <w:jc w:val="center"/>
        </w:trPr>
        <w:tc>
          <w:tcPr>
            <w:tcW w:w="8075" w:type="dxa"/>
            <w:shd w:val="clear" w:color="auto" w:fill="A6D9F8"/>
          </w:tcPr>
          <w:p w:rsidR="00561699" w:rsidRPr="00C80E66" w:rsidRDefault="00561699" w:rsidP="00561699">
            <w:pPr>
              <w:spacing w:before="240" w:after="45" w:line="238" w:lineRule="auto"/>
              <w:ind w:left="1517" w:right="134" w:hanging="425"/>
              <w:rPr>
                <w:rFonts w:eastAsia="Times New Roman" w:cs="Times New Roman"/>
                <w:b/>
                <w:color w:val="auto"/>
                <w:szCs w:val="20"/>
              </w:rPr>
            </w:pPr>
            <w:r w:rsidRPr="00C80E66">
              <w:rPr>
                <w:rFonts w:eastAsia="Times New Roman" w:cs="Times New Roman"/>
                <w:b/>
                <w:color w:val="auto"/>
                <w:szCs w:val="20"/>
              </w:rPr>
              <w:t xml:space="preserve">                                         GMINA PRZECŁAW</w:t>
            </w:r>
          </w:p>
          <w:p w:rsidR="00561699" w:rsidRPr="00C80E66" w:rsidRDefault="00561699" w:rsidP="00561699">
            <w:pPr>
              <w:spacing w:after="45" w:line="238" w:lineRule="auto"/>
              <w:ind w:left="1517" w:right="134" w:hanging="425"/>
              <w:rPr>
                <w:rFonts w:eastAsia="Times New Roman" w:cs="Times New Roman"/>
                <w:b/>
                <w:color w:val="auto"/>
                <w:szCs w:val="20"/>
              </w:rPr>
            </w:pPr>
            <w:r w:rsidRPr="00C80E66">
              <w:rPr>
                <w:rFonts w:eastAsia="Times New Roman" w:cs="Times New Roman"/>
                <w:b/>
                <w:color w:val="auto"/>
                <w:szCs w:val="20"/>
              </w:rPr>
              <w:tab/>
            </w:r>
            <w:r w:rsidRPr="00C80E66">
              <w:rPr>
                <w:rFonts w:eastAsia="Times New Roman" w:cs="Times New Roman"/>
                <w:b/>
                <w:color w:val="auto"/>
                <w:szCs w:val="20"/>
              </w:rPr>
              <w:tab/>
            </w:r>
            <w:r w:rsidRPr="00C80E66">
              <w:rPr>
                <w:rFonts w:eastAsia="Times New Roman" w:cs="Times New Roman"/>
                <w:b/>
                <w:color w:val="auto"/>
                <w:szCs w:val="20"/>
              </w:rPr>
              <w:tab/>
            </w:r>
            <w:r w:rsidRPr="00C80E66">
              <w:rPr>
                <w:rFonts w:eastAsia="Times New Roman" w:cs="Times New Roman"/>
                <w:b/>
                <w:color w:val="auto"/>
                <w:szCs w:val="20"/>
              </w:rPr>
              <w:tab/>
              <w:t xml:space="preserve">     ul. Kilińskiego 7</w:t>
            </w:r>
          </w:p>
          <w:p w:rsidR="00561699" w:rsidRPr="00C80E66" w:rsidRDefault="00561699" w:rsidP="00561699">
            <w:pPr>
              <w:spacing w:after="45" w:line="238" w:lineRule="auto"/>
              <w:ind w:left="1517" w:right="134" w:hanging="425"/>
              <w:rPr>
                <w:b/>
                <w:color w:val="auto"/>
                <w:szCs w:val="20"/>
              </w:rPr>
            </w:pPr>
            <w:r w:rsidRPr="00C80E66">
              <w:rPr>
                <w:rFonts w:eastAsia="Times New Roman" w:cs="Times New Roman"/>
                <w:b/>
                <w:color w:val="auto"/>
                <w:szCs w:val="20"/>
              </w:rPr>
              <w:tab/>
            </w:r>
            <w:r w:rsidRPr="00C80E66">
              <w:rPr>
                <w:rFonts w:eastAsia="Times New Roman" w:cs="Times New Roman"/>
                <w:b/>
                <w:color w:val="auto"/>
                <w:szCs w:val="20"/>
              </w:rPr>
              <w:tab/>
            </w:r>
            <w:r w:rsidRPr="00C80E66">
              <w:rPr>
                <w:rFonts w:eastAsia="Times New Roman" w:cs="Times New Roman"/>
                <w:b/>
                <w:color w:val="auto"/>
                <w:szCs w:val="20"/>
              </w:rPr>
              <w:tab/>
            </w:r>
            <w:r w:rsidRPr="00C80E66">
              <w:rPr>
                <w:rFonts w:eastAsia="Times New Roman" w:cs="Times New Roman"/>
                <w:b/>
                <w:color w:val="auto"/>
                <w:szCs w:val="20"/>
              </w:rPr>
              <w:tab/>
              <w:t xml:space="preserve">     39-320 Przecław </w:t>
            </w:r>
          </w:p>
          <w:p w:rsidR="00561699" w:rsidRPr="00C80E66" w:rsidRDefault="00561699" w:rsidP="00561699">
            <w:pPr>
              <w:spacing w:after="46" w:line="240" w:lineRule="auto"/>
              <w:ind w:left="1092"/>
              <w:rPr>
                <w:color w:val="auto"/>
                <w:szCs w:val="20"/>
              </w:rPr>
            </w:pPr>
          </w:p>
          <w:p w:rsidR="00561699" w:rsidRPr="00C80E66" w:rsidRDefault="00561699" w:rsidP="005E5382">
            <w:pPr>
              <w:tabs>
                <w:tab w:val="left" w:pos="6946"/>
                <w:tab w:val="left" w:pos="7513"/>
                <w:tab w:val="left" w:pos="7655"/>
              </w:tabs>
              <w:spacing w:after="40" w:line="234" w:lineRule="auto"/>
              <w:ind w:right="-7"/>
              <w:rPr>
                <w:rFonts w:eastAsia="Times New Roman" w:cs="Times New Roman"/>
                <w:b/>
                <w:color w:val="auto"/>
                <w:szCs w:val="20"/>
              </w:rPr>
            </w:pPr>
            <w:r w:rsidRPr="00C80E66">
              <w:rPr>
                <w:rFonts w:eastAsia="Times New Roman" w:cs="Times New Roman"/>
                <w:b/>
                <w:color w:val="auto"/>
                <w:szCs w:val="20"/>
              </w:rPr>
              <w:t>OFERTA W PRZETARGU NIEOGRANICZONYM NA:</w:t>
            </w:r>
          </w:p>
          <w:p w:rsidR="00561699" w:rsidRPr="00C80E66" w:rsidRDefault="00ED7F0D" w:rsidP="00ED7F0D">
            <w:pPr>
              <w:tabs>
                <w:tab w:val="left" w:pos="6946"/>
                <w:tab w:val="left" w:pos="7513"/>
                <w:tab w:val="left" w:pos="7655"/>
              </w:tabs>
              <w:spacing w:after="40" w:line="234" w:lineRule="auto"/>
              <w:ind w:right="-7"/>
              <w:jc w:val="center"/>
              <w:rPr>
                <w:rFonts w:eastAsia="Times New Roman" w:cs="Times New Roman"/>
                <w:b/>
                <w:color w:val="auto"/>
                <w:szCs w:val="20"/>
              </w:rPr>
            </w:pPr>
            <w:r w:rsidRPr="00C80E66">
              <w:rPr>
                <w:rFonts w:eastAsia="Times New Roman" w:cs="Times New Roman"/>
                <w:b/>
                <w:color w:val="auto"/>
                <w:szCs w:val="20"/>
              </w:rPr>
              <w:t xml:space="preserve">ZAKUP I DOSTAWA OLEJU </w:t>
            </w:r>
            <w:r w:rsidR="00484F5D" w:rsidRPr="00C80E66">
              <w:rPr>
                <w:rFonts w:eastAsia="Times New Roman" w:cs="Times New Roman"/>
                <w:b/>
                <w:color w:val="auto"/>
                <w:szCs w:val="20"/>
              </w:rPr>
              <w:t xml:space="preserve">OPAŁOWEGO LEKKIEGO </w:t>
            </w:r>
            <w:r w:rsidRPr="00C80E66">
              <w:rPr>
                <w:rFonts w:eastAsia="Times New Roman" w:cs="Times New Roman"/>
                <w:b/>
                <w:color w:val="auto"/>
                <w:szCs w:val="20"/>
              </w:rPr>
              <w:t>DO OGRZEWANIA BUDYNKÓW: SZKOŁY PODSTAWOWEJ W PRZECŁAWIU UL. ZIELONA 50 ORAZ DO BUDYNKU KOMUNALNEGO RYNEK 2 W PRZECŁAWIU</w:t>
            </w:r>
            <w:r w:rsidR="00860B30" w:rsidRPr="00C80E66">
              <w:rPr>
                <w:rFonts w:eastAsia="Times New Roman" w:cs="Times New Roman"/>
                <w:b/>
                <w:color w:val="auto"/>
                <w:szCs w:val="20"/>
              </w:rPr>
              <w:t xml:space="preserve"> W 2020 ROKU</w:t>
            </w:r>
            <w:r w:rsidRPr="00C80E66">
              <w:rPr>
                <w:rFonts w:eastAsia="Times New Roman" w:cs="Times New Roman"/>
                <w:b/>
                <w:color w:val="auto"/>
                <w:szCs w:val="20"/>
              </w:rPr>
              <w:t>.</w:t>
            </w:r>
          </w:p>
          <w:p w:rsidR="00561699" w:rsidRPr="00C80E66" w:rsidRDefault="00561699" w:rsidP="00561699">
            <w:pPr>
              <w:tabs>
                <w:tab w:val="left" w:pos="6946"/>
                <w:tab w:val="left" w:pos="7513"/>
                <w:tab w:val="left" w:pos="7655"/>
              </w:tabs>
              <w:spacing w:after="40" w:line="234" w:lineRule="auto"/>
              <w:ind w:right="-7"/>
              <w:jc w:val="center"/>
              <w:rPr>
                <w:rFonts w:eastAsia="Times New Roman" w:cs="Times New Roman"/>
                <w:b/>
                <w:color w:val="auto"/>
                <w:szCs w:val="20"/>
              </w:rPr>
            </w:pPr>
          </w:p>
          <w:p w:rsidR="00561699" w:rsidRPr="00C80E66" w:rsidRDefault="007307C9" w:rsidP="00860B30">
            <w:pPr>
              <w:tabs>
                <w:tab w:val="left" w:pos="6946"/>
                <w:tab w:val="left" w:pos="7513"/>
                <w:tab w:val="left" w:pos="7655"/>
              </w:tabs>
              <w:spacing w:after="40" w:line="234" w:lineRule="auto"/>
              <w:ind w:right="-7"/>
              <w:jc w:val="center"/>
              <w:rPr>
                <w:color w:val="auto"/>
                <w:szCs w:val="20"/>
              </w:rPr>
            </w:pPr>
            <w:r w:rsidRPr="00C80E66">
              <w:rPr>
                <w:rFonts w:eastAsia="Times New Roman" w:cs="Times New Roman"/>
                <w:b/>
                <w:color w:val="auto"/>
                <w:szCs w:val="20"/>
              </w:rPr>
              <w:t xml:space="preserve">NIE OTWIERAĆ PRZED DNIEM </w:t>
            </w:r>
            <w:r w:rsidR="00860B30" w:rsidRPr="00C80E66">
              <w:rPr>
                <w:rFonts w:eastAsia="Times New Roman" w:cs="Times New Roman"/>
                <w:b/>
                <w:color w:val="auto"/>
                <w:szCs w:val="20"/>
              </w:rPr>
              <w:t>08</w:t>
            </w:r>
            <w:r w:rsidR="005B1438" w:rsidRPr="00C80E66">
              <w:rPr>
                <w:rFonts w:eastAsia="Times New Roman" w:cs="Times New Roman"/>
                <w:b/>
                <w:color w:val="auto"/>
                <w:szCs w:val="20"/>
              </w:rPr>
              <w:t>.</w:t>
            </w:r>
            <w:r w:rsidR="00860B30" w:rsidRPr="00C80E66">
              <w:rPr>
                <w:rFonts w:eastAsia="Times New Roman" w:cs="Times New Roman"/>
                <w:b/>
                <w:color w:val="auto"/>
                <w:szCs w:val="20"/>
              </w:rPr>
              <w:t>01</w:t>
            </w:r>
            <w:r w:rsidR="005B1438" w:rsidRPr="00C80E66">
              <w:rPr>
                <w:rFonts w:eastAsia="Times New Roman" w:cs="Times New Roman"/>
                <w:b/>
                <w:color w:val="auto"/>
                <w:szCs w:val="20"/>
              </w:rPr>
              <w:t>.20</w:t>
            </w:r>
            <w:r w:rsidR="00860B30" w:rsidRPr="00C80E66">
              <w:rPr>
                <w:rFonts w:eastAsia="Times New Roman" w:cs="Times New Roman"/>
                <w:b/>
                <w:color w:val="auto"/>
                <w:szCs w:val="20"/>
              </w:rPr>
              <w:t>20</w:t>
            </w:r>
            <w:r w:rsidR="00561699" w:rsidRPr="00C80E66">
              <w:rPr>
                <w:rFonts w:eastAsia="Times New Roman" w:cs="Times New Roman"/>
                <w:b/>
                <w:color w:val="auto"/>
                <w:szCs w:val="20"/>
              </w:rPr>
              <w:t xml:space="preserve"> R., GODZ. 11:00</w:t>
            </w:r>
          </w:p>
        </w:tc>
      </w:tr>
    </w:tbl>
    <w:p w:rsidR="007307C9" w:rsidRPr="00C80E66" w:rsidRDefault="00561699" w:rsidP="00D31FFB">
      <w:pPr>
        <w:pStyle w:val="Akapitzlist"/>
        <w:numPr>
          <w:ilvl w:val="0"/>
          <w:numId w:val="34"/>
        </w:numPr>
        <w:spacing w:before="240" w:after="45" w:line="238" w:lineRule="auto"/>
        <w:ind w:right="145"/>
        <w:rPr>
          <w:rFonts w:eastAsia="Times New Roman" w:cs="Times New Roman"/>
          <w:color w:val="auto"/>
          <w:szCs w:val="20"/>
        </w:rPr>
      </w:pPr>
      <w:r w:rsidRPr="00C80E66">
        <w:rPr>
          <w:rFonts w:eastAsia="Times New Roman" w:cs="Times New Roman"/>
          <w:color w:val="auto"/>
          <w:szCs w:val="20"/>
        </w:rPr>
        <w:t xml:space="preserve">koperta: powinna być zaadresowana oraz opisana jw. oraz dodatkowo musi zawierać nazwę i adres Wykonawcy. </w:t>
      </w:r>
    </w:p>
    <w:p w:rsidR="00ED7F0D" w:rsidRPr="00C80E66" w:rsidRDefault="00ED7F0D" w:rsidP="00ED7F0D">
      <w:pPr>
        <w:pStyle w:val="Akapitzlist"/>
        <w:spacing w:before="240" w:after="45" w:line="238" w:lineRule="auto"/>
        <w:ind w:left="786" w:right="145" w:firstLine="0"/>
        <w:rPr>
          <w:rFonts w:eastAsia="Times New Roman" w:cs="Times New Roman"/>
          <w:color w:val="FF0000"/>
          <w:sz w:val="8"/>
          <w:szCs w:val="8"/>
        </w:rPr>
      </w:pPr>
    </w:p>
    <w:p w:rsidR="005E5382" w:rsidRPr="00D054C6" w:rsidRDefault="005E5382" w:rsidP="00D31FFB">
      <w:pPr>
        <w:numPr>
          <w:ilvl w:val="0"/>
          <w:numId w:val="19"/>
        </w:numPr>
        <w:spacing w:line="240" w:lineRule="auto"/>
        <w:ind w:hanging="360"/>
        <w:rPr>
          <w:color w:val="auto"/>
        </w:rPr>
      </w:pPr>
      <w:r w:rsidRPr="00D054C6">
        <w:rPr>
          <w:color w:val="auto"/>
        </w:rPr>
        <w:t xml:space="preserve">Wykonawca winien we własnym zakresie wybrać sposób dostarczenia oferty, tak aby przesyłka była zabezpieczona przed zniszczeniem i dotarła do Zamawiającego przed określonym terminem na składanie ofert.  </w:t>
      </w:r>
    </w:p>
    <w:p w:rsidR="005E5382" w:rsidRPr="00D054C6" w:rsidRDefault="005E5382" w:rsidP="00D31FFB">
      <w:pPr>
        <w:numPr>
          <w:ilvl w:val="0"/>
          <w:numId w:val="19"/>
        </w:numPr>
        <w:spacing w:line="240" w:lineRule="auto"/>
        <w:ind w:hanging="360"/>
        <w:rPr>
          <w:color w:val="auto"/>
        </w:rPr>
      </w:pPr>
      <w:r w:rsidRPr="00D054C6">
        <w:rPr>
          <w:color w:val="auto"/>
        </w:rPr>
        <w:t xml:space="preserve">W przypadku nieprawidłowego zaadresowania lub opisania oferty Zamawiający nie ponosi odpowiedzialności za niewłaściwe skierowanie przesyłki lub jej przedterminowe otwarcie.  </w:t>
      </w:r>
    </w:p>
    <w:p w:rsidR="005E5382" w:rsidRPr="00D054C6" w:rsidRDefault="005E5382" w:rsidP="00D31FFB">
      <w:pPr>
        <w:numPr>
          <w:ilvl w:val="0"/>
          <w:numId w:val="19"/>
        </w:numPr>
        <w:spacing w:line="240" w:lineRule="auto"/>
        <w:ind w:hanging="360"/>
        <w:rPr>
          <w:color w:val="auto"/>
        </w:rPr>
      </w:pPr>
      <w:r w:rsidRPr="00D054C6">
        <w:rPr>
          <w:color w:val="auto"/>
        </w:rPr>
        <w:t xml:space="preserve">Złożenie oferty zostanie potwierdzone pieczęcią firmową zamawiającego na kopercie zawierającej ofertę z zaznaczeniem daty i godziny złożenia.  </w:t>
      </w:r>
    </w:p>
    <w:p w:rsidR="005E5382" w:rsidRPr="00D054C6" w:rsidRDefault="005E5382" w:rsidP="00D31FFB">
      <w:pPr>
        <w:numPr>
          <w:ilvl w:val="0"/>
          <w:numId w:val="19"/>
        </w:numPr>
        <w:spacing w:line="240" w:lineRule="auto"/>
        <w:ind w:hanging="360"/>
        <w:rPr>
          <w:color w:val="auto"/>
        </w:rPr>
      </w:pPr>
      <w:r w:rsidRPr="00D054C6">
        <w:rPr>
          <w:color w:val="auto"/>
        </w:rPr>
        <w:t xml:space="preserve">Oferty złożone po terminie zostaną niezwłocznie zwrócone. Decydujące znaczenie dla zachowania powyższego terminu ma data i godzina wpływu oferty do Zamawiającego, a nie data wysłania przesyłką pocztową czy kurierską.  </w:t>
      </w:r>
    </w:p>
    <w:p w:rsidR="005E5382" w:rsidRPr="00D054C6" w:rsidRDefault="005E5382" w:rsidP="00D31FFB">
      <w:pPr>
        <w:numPr>
          <w:ilvl w:val="0"/>
          <w:numId w:val="19"/>
        </w:numPr>
        <w:spacing w:line="240" w:lineRule="auto"/>
        <w:ind w:hanging="360"/>
        <w:rPr>
          <w:color w:val="auto"/>
        </w:rPr>
      </w:pPr>
      <w:r w:rsidRPr="00D054C6">
        <w:rPr>
          <w:color w:val="auto"/>
        </w:rPr>
        <w:t xml:space="preserve">Wykonawca może wprowadzić zmiany lub wycofać złożoną przez siebie ofertę- zmiany lub wycofanie złożonej przez siebie oferty są skuteczne tylko wówczas, gdy zostaną dokonane przed upływem terminu składania ofert. </w:t>
      </w:r>
    </w:p>
    <w:p w:rsidR="00A67434" w:rsidRPr="00D054C6" w:rsidRDefault="005E5382" w:rsidP="00D31FFB">
      <w:pPr>
        <w:numPr>
          <w:ilvl w:val="0"/>
          <w:numId w:val="19"/>
        </w:numPr>
        <w:spacing w:line="240" w:lineRule="auto"/>
        <w:ind w:hanging="360"/>
        <w:rPr>
          <w:color w:val="auto"/>
        </w:rPr>
      </w:pPr>
      <w:r w:rsidRPr="00D054C6">
        <w:rPr>
          <w:color w:val="auto"/>
        </w:rPr>
        <w:t>Zmiany, poprawki, modyfikacje złożonej oferty muszą być złożone w miejscu i według takich samych zasad jakie dotyczyły składania oferty. Odpowiednio opisane koperty zawierające zmiany należy dodatkowo opatrzyć napisem „ZMIANA”. W przypadku złożenia kilku „ZMIAN” kopertę każdej „ZMIANY” należy dodatkowo opatrzyć napisem „ZMIANA NUMER”. Koperty oznaczone ,,ZMIANA” zostaną otwarte przy otwieraniu oferty Wykonawcy, który wprowadził zmiany i po stwierdzeniu poprawności procedury dokonywania zmi</w:t>
      </w:r>
      <w:r w:rsidR="008679D4" w:rsidRPr="00D054C6">
        <w:rPr>
          <w:color w:val="auto"/>
        </w:rPr>
        <w:t>an, zostaną dołączone do oferty.</w:t>
      </w:r>
    </w:p>
    <w:p w:rsidR="001F7F30" w:rsidRPr="00D054C6" w:rsidRDefault="005E5382" w:rsidP="00D31FFB">
      <w:pPr>
        <w:numPr>
          <w:ilvl w:val="0"/>
          <w:numId w:val="19"/>
        </w:numPr>
        <w:spacing w:line="240" w:lineRule="auto"/>
        <w:ind w:hanging="360"/>
        <w:rPr>
          <w:color w:val="auto"/>
        </w:rPr>
      </w:pPr>
      <w:r w:rsidRPr="00D054C6">
        <w:rPr>
          <w:color w:val="auto"/>
        </w:rPr>
        <w:t>Wycofanie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w:t>
      </w:r>
      <w:r w:rsidR="001F7F30" w:rsidRPr="00D054C6">
        <w:rPr>
          <w:color w:val="auto"/>
        </w:rPr>
        <w:t xml:space="preserve"> opatrzyć dopiskiem „WYCOFANIE”.</w:t>
      </w:r>
    </w:p>
    <w:p w:rsidR="004850B1" w:rsidRPr="00D054C6" w:rsidRDefault="004850B1" w:rsidP="00D31FFB">
      <w:pPr>
        <w:numPr>
          <w:ilvl w:val="0"/>
          <w:numId w:val="19"/>
        </w:numPr>
        <w:autoSpaceDE w:val="0"/>
        <w:autoSpaceDN w:val="0"/>
        <w:adjustRightInd w:val="0"/>
        <w:spacing w:after="0" w:line="240" w:lineRule="auto"/>
        <w:ind w:right="0" w:hanging="374"/>
        <w:rPr>
          <w:rFonts w:ascii="Times New Roman" w:eastAsiaTheme="minorEastAsia" w:hAnsi="Times New Roman" w:cs="Times New Roman"/>
          <w:color w:val="auto"/>
          <w:sz w:val="24"/>
          <w:szCs w:val="24"/>
        </w:rPr>
      </w:pPr>
      <w:r w:rsidRPr="00D054C6">
        <w:rPr>
          <w:rFonts w:eastAsiaTheme="minorEastAsia" w:cs="Times New Roman"/>
          <w:bCs/>
          <w:color w:val="auto"/>
          <w:szCs w:val="20"/>
        </w:rPr>
        <w:t xml:space="preserve">Wykonawcy </w:t>
      </w:r>
      <w:r w:rsidR="004E0D73" w:rsidRPr="00D054C6">
        <w:rPr>
          <w:rFonts w:eastAsiaTheme="minorEastAsia" w:cs="Times New Roman"/>
          <w:bCs/>
          <w:color w:val="auto"/>
          <w:szCs w:val="20"/>
        </w:rPr>
        <w:t xml:space="preserve">składając oferty </w:t>
      </w:r>
      <w:r w:rsidRPr="00D054C6">
        <w:rPr>
          <w:rFonts w:eastAsiaTheme="minorEastAsia" w:cs="Times New Roman"/>
          <w:bCs/>
          <w:color w:val="auto"/>
          <w:szCs w:val="20"/>
        </w:rPr>
        <w:t xml:space="preserve">zobowiązani są złożyć następujące dokumenty oraz oświadczenia: </w:t>
      </w:r>
    </w:p>
    <w:p w:rsidR="00E305D7" w:rsidRPr="00D054C6" w:rsidRDefault="004850B1" w:rsidP="00D31FFB">
      <w:pPr>
        <w:pStyle w:val="Akapitzlist"/>
        <w:numPr>
          <w:ilvl w:val="0"/>
          <w:numId w:val="35"/>
        </w:numPr>
        <w:autoSpaceDE w:val="0"/>
        <w:autoSpaceDN w:val="0"/>
        <w:adjustRightInd w:val="0"/>
        <w:spacing w:after="0" w:line="240" w:lineRule="auto"/>
        <w:ind w:left="709" w:right="0" w:hanging="293"/>
        <w:rPr>
          <w:rFonts w:eastAsiaTheme="minorEastAsia" w:cs="Times New Roman"/>
          <w:color w:val="auto"/>
          <w:szCs w:val="20"/>
        </w:rPr>
      </w:pPr>
      <w:r w:rsidRPr="00D054C6">
        <w:rPr>
          <w:rFonts w:eastAsiaTheme="minorEastAsia" w:cs="Times New Roman"/>
          <w:b/>
          <w:bCs/>
          <w:color w:val="auto"/>
          <w:szCs w:val="20"/>
        </w:rPr>
        <w:t xml:space="preserve">Wypełniony i podpisany „Formularz ofertowy” </w:t>
      </w:r>
      <w:r w:rsidRPr="00D054C6">
        <w:rPr>
          <w:rFonts w:eastAsiaTheme="minorEastAsia" w:cs="Times New Roman"/>
          <w:color w:val="auto"/>
          <w:szCs w:val="20"/>
        </w:rPr>
        <w:t>– w przypadku składania oferty przez podmioty występujące wspólnie należy podać nazwy (firmy) oraz dokładne adresy wszystkich wykonawców składających ofer</w:t>
      </w:r>
      <w:r w:rsidR="00A933C7" w:rsidRPr="00D054C6">
        <w:rPr>
          <w:rFonts w:eastAsiaTheme="minorEastAsia" w:cs="Times New Roman"/>
          <w:color w:val="auto"/>
          <w:szCs w:val="20"/>
        </w:rPr>
        <w:t xml:space="preserve">tę wspólną </w:t>
      </w:r>
      <w:r w:rsidR="004E0D73" w:rsidRPr="00D054C6">
        <w:rPr>
          <w:rFonts w:eastAsiaTheme="minorEastAsia" w:cs="Times New Roman"/>
          <w:b/>
          <w:color w:val="auto"/>
          <w:szCs w:val="20"/>
        </w:rPr>
        <w:t>(wg załącznika nr </w:t>
      </w:r>
      <w:r w:rsidR="00A933C7" w:rsidRPr="00D054C6">
        <w:rPr>
          <w:rFonts w:eastAsiaTheme="minorEastAsia" w:cs="Times New Roman"/>
          <w:b/>
          <w:color w:val="auto"/>
          <w:szCs w:val="20"/>
        </w:rPr>
        <w:t>1</w:t>
      </w:r>
      <w:r w:rsidR="004E0D73" w:rsidRPr="00D054C6">
        <w:rPr>
          <w:color w:val="auto"/>
          <w:szCs w:val="20"/>
        </w:rPr>
        <w:t> </w:t>
      </w:r>
      <w:r w:rsidR="004E0D73" w:rsidRPr="00D054C6">
        <w:rPr>
          <w:b/>
          <w:color w:val="auto"/>
          <w:szCs w:val="20"/>
        </w:rPr>
        <w:t>do SIWZ</w:t>
      </w:r>
      <w:r w:rsidR="00A933C7" w:rsidRPr="00D054C6">
        <w:rPr>
          <w:rFonts w:eastAsiaTheme="minorEastAsia" w:cs="Times New Roman"/>
          <w:b/>
          <w:color w:val="auto"/>
          <w:szCs w:val="20"/>
        </w:rPr>
        <w:t>);</w:t>
      </w:r>
      <w:r w:rsidRPr="00D054C6">
        <w:rPr>
          <w:rFonts w:eastAsiaTheme="minorEastAsia" w:cs="Times New Roman"/>
          <w:color w:val="auto"/>
          <w:szCs w:val="20"/>
        </w:rPr>
        <w:t xml:space="preserve"> </w:t>
      </w:r>
    </w:p>
    <w:p w:rsidR="00A933C7" w:rsidRPr="00D054C6" w:rsidRDefault="00A933C7" w:rsidP="00D31FFB">
      <w:pPr>
        <w:pStyle w:val="Akapitzlist"/>
        <w:numPr>
          <w:ilvl w:val="0"/>
          <w:numId w:val="35"/>
        </w:numPr>
        <w:spacing w:line="240" w:lineRule="auto"/>
        <w:ind w:left="709" w:hanging="283"/>
        <w:rPr>
          <w:color w:val="auto"/>
          <w:szCs w:val="20"/>
        </w:rPr>
      </w:pPr>
      <w:r w:rsidRPr="00D054C6">
        <w:rPr>
          <w:b/>
          <w:color w:val="auto"/>
          <w:szCs w:val="20"/>
        </w:rPr>
        <w:t>Oświadczenie</w:t>
      </w:r>
      <w:r w:rsidR="004850B1" w:rsidRPr="00D054C6">
        <w:rPr>
          <w:color w:val="auto"/>
          <w:szCs w:val="20"/>
        </w:rPr>
        <w:t xml:space="preserve">, o którym mowa w art. 25a ust.1 ustawy Pzp w zakresie wskazanym przez zamawiającego </w:t>
      </w:r>
      <w:r w:rsidR="004850B1" w:rsidRPr="00D054C6">
        <w:rPr>
          <w:b/>
          <w:color w:val="auto"/>
          <w:szCs w:val="20"/>
        </w:rPr>
        <w:t xml:space="preserve">potwierdzające, że wykonawca nie podlega wykluczeniu oraz spełnia warunki udziału w </w:t>
      </w:r>
      <w:r w:rsidRPr="00D054C6">
        <w:rPr>
          <w:b/>
          <w:color w:val="auto"/>
          <w:szCs w:val="20"/>
        </w:rPr>
        <w:t>postępowaniu</w:t>
      </w:r>
      <w:r w:rsidRPr="00D054C6">
        <w:rPr>
          <w:color w:val="auto"/>
          <w:szCs w:val="20"/>
        </w:rPr>
        <w:t xml:space="preserve"> </w:t>
      </w:r>
      <w:r w:rsidR="004E0D73" w:rsidRPr="00D054C6">
        <w:rPr>
          <w:rFonts w:eastAsiaTheme="minorEastAsia" w:cs="Times New Roman"/>
          <w:b/>
          <w:color w:val="auto"/>
          <w:szCs w:val="20"/>
        </w:rPr>
        <w:t>(wg załącznika nr 2</w:t>
      </w:r>
      <w:r w:rsidR="004E0D73" w:rsidRPr="00D054C6">
        <w:rPr>
          <w:color w:val="auto"/>
          <w:szCs w:val="20"/>
        </w:rPr>
        <w:t xml:space="preserve"> </w:t>
      </w:r>
      <w:r w:rsidR="004E0D73" w:rsidRPr="00D054C6">
        <w:rPr>
          <w:b/>
          <w:color w:val="auto"/>
          <w:szCs w:val="20"/>
        </w:rPr>
        <w:t>do SIWZ</w:t>
      </w:r>
      <w:r w:rsidR="004E0D73" w:rsidRPr="00D054C6">
        <w:rPr>
          <w:rFonts w:eastAsiaTheme="minorEastAsia" w:cs="Times New Roman"/>
          <w:b/>
          <w:color w:val="auto"/>
          <w:szCs w:val="20"/>
        </w:rPr>
        <w:t>);</w:t>
      </w:r>
      <w:r w:rsidR="004850B1" w:rsidRPr="00D054C6">
        <w:rPr>
          <w:color w:val="auto"/>
          <w:szCs w:val="20"/>
        </w:rPr>
        <w:t xml:space="preserve">  </w:t>
      </w:r>
    </w:p>
    <w:p w:rsidR="00A933C7" w:rsidRPr="00D054C6" w:rsidRDefault="00A933C7"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rFonts w:eastAsiaTheme="minorEastAsia" w:cs="Times New Roman"/>
          <w:bCs/>
          <w:color w:val="auto"/>
          <w:szCs w:val="20"/>
        </w:rPr>
        <w:lastRenderedPageBreak/>
        <w:t xml:space="preserve">Pełnomocnictwo </w:t>
      </w:r>
      <w:r w:rsidRPr="00D054C6">
        <w:rPr>
          <w:rFonts w:eastAsiaTheme="minorEastAsia" w:cs="Times New Roman"/>
          <w:color w:val="auto"/>
          <w:szCs w:val="20"/>
        </w:rPr>
        <w:t>do reprezentowania w postępo</w:t>
      </w:r>
      <w:r w:rsidR="0093648F" w:rsidRPr="00D054C6">
        <w:rPr>
          <w:rFonts w:eastAsiaTheme="minorEastAsia" w:cs="Times New Roman"/>
          <w:color w:val="auto"/>
          <w:szCs w:val="20"/>
        </w:rPr>
        <w:t>waniu albo do reprezentowania w </w:t>
      </w:r>
      <w:r w:rsidRPr="00D054C6">
        <w:rPr>
          <w:rFonts w:eastAsiaTheme="minorEastAsia" w:cs="Times New Roman"/>
          <w:color w:val="auto"/>
          <w:szCs w:val="20"/>
        </w:rPr>
        <w:t>postępowaniu i zawarcia umowy,</w:t>
      </w:r>
      <w:r w:rsidRPr="00D054C6">
        <w:rPr>
          <w:rFonts w:eastAsiaTheme="minorEastAsia" w:cs="Times New Roman"/>
          <w:b/>
          <w:color w:val="auto"/>
          <w:szCs w:val="20"/>
        </w:rPr>
        <w:t xml:space="preserve"> </w:t>
      </w:r>
      <w:r w:rsidRPr="00D054C6">
        <w:rPr>
          <w:rFonts w:eastAsiaTheme="minorEastAsia" w:cs="Times New Roman"/>
          <w:color w:val="auto"/>
          <w:szCs w:val="20"/>
        </w:rPr>
        <w:t xml:space="preserve">w przypadku wykonawców wspólnie ubiegających się o udzielenie zamówienia, zgodnie z art. 23 ustawy Prawo zamówień publicznych (dotyczy również wspólników spółki cywilnej). Treść pełnomocnictwa musi rozstrzygać, czy ustanowiony pełnomocnik jest uprawniony do reprezentowania wykonawców w postępowaniu o udzielenie zamówienia publicznego, czy również do zawarcia umowy w sprawie zamówienia publicznego. Treść pełnomocnictwa powinna także identyfikować wszystkich wykonawców ubiegających się wspólnie o udzielenie zamówienia, jak również wskazywać ustanowionego pełnomocnika. </w:t>
      </w:r>
    </w:p>
    <w:p w:rsidR="00A933C7" w:rsidRPr="00D054C6" w:rsidRDefault="00A933C7"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rFonts w:eastAsiaTheme="minorEastAsia" w:cs="Times New Roman"/>
          <w:bCs/>
          <w:color w:val="auto"/>
          <w:szCs w:val="20"/>
        </w:rPr>
        <w:t>Pełnomocnictwo</w:t>
      </w:r>
      <w:r w:rsidRPr="00D054C6">
        <w:rPr>
          <w:rFonts w:eastAsiaTheme="minorEastAsia" w:cs="Times New Roman"/>
          <w:b/>
          <w:bCs/>
          <w:color w:val="auto"/>
          <w:szCs w:val="20"/>
        </w:rPr>
        <w:t xml:space="preserve"> </w:t>
      </w:r>
      <w:r w:rsidRPr="00D054C6">
        <w:rPr>
          <w:rFonts w:eastAsiaTheme="minorEastAsia" w:cs="Times New Roman"/>
          <w:color w:val="auto"/>
          <w:szCs w:val="20"/>
        </w:rPr>
        <w:t xml:space="preserve">do występowania w imieniu wykonawcy, w przypadku gdy dokumenty składające się na ofertę podpisuje osoba nieuprawniona do reprezentowania wykonawcy (zgodnie z odpisem z Krajowego Rejestru Sądowego lub z zaświadczeniem o wpisie do ewidencji działalności gospodarczej). </w:t>
      </w:r>
    </w:p>
    <w:p w:rsidR="004850B1" w:rsidRPr="00D054C6" w:rsidRDefault="00A933C7"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rFonts w:eastAsiaTheme="minorEastAsia" w:cs="Times New Roman"/>
          <w:color w:val="auto"/>
          <w:szCs w:val="20"/>
        </w:rPr>
        <w:t>Pełnomocnictwa, o których mowa powyżej powinny być przedstawione w formie oryginału lub poświadczonej za zgodność z oryginałem kopii przez osoby wystawiające pełnomocnictwo, notariusza lub osoby, których uprawnienie do reprezentacji wynika z dokumentu rejestracyjnego (ewidencyjnego) wykonawcy, zgodnie ze sposobem reprezentacji określonym w tych dokumentach</w:t>
      </w:r>
      <w:r w:rsidR="002B4B17" w:rsidRPr="00D054C6">
        <w:rPr>
          <w:rFonts w:eastAsiaTheme="minorEastAsia" w:cs="Times New Roman"/>
          <w:bCs/>
          <w:color w:val="auto"/>
          <w:szCs w:val="20"/>
        </w:rPr>
        <w:t>.</w:t>
      </w:r>
    </w:p>
    <w:p w:rsidR="00E72FFC" w:rsidRPr="00D054C6" w:rsidRDefault="00E72FFC"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color w:val="auto"/>
        </w:rPr>
        <w:t xml:space="preserve">Zobowiązanie podmiotu trzeciego do oddania do dyspozycji niezbędnych zasobów na potrzeby wykonania zamówienia - jeżeli wykonawca dla wykazania spełniania warunków udziału w postępowaniu powołuje się na zasoby innych podmiotów. </w:t>
      </w:r>
    </w:p>
    <w:p w:rsidR="00E72FFC" w:rsidRPr="00D054C6" w:rsidRDefault="00E72FFC"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color w:val="auto"/>
        </w:rPr>
        <w:t>Wykonawca, który zamierza powierzyć wykonanie części zamówienia podwykonawcom, w celu wykazania braku istnienia wobec nich podstaw wykluczenia z udziału w postępowaniu zamieszcza informacje o podwykonawcach w oświadczeniu, o którym mowa powyżej w punkcie 2;</w:t>
      </w:r>
    </w:p>
    <w:p w:rsidR="00E72FFC" w:rsidRPr="00D054C6" w:rsidRDefault="00E72FFC" w:rsidP="00D31FFB">
      <w:pPr>
        <w:pStyle w:val="Akapitzlist"/>
        <w:numPr>
          <w:ilvl w:val="0"/>
          <w:numId w:val="35"/>
        </w:numPr>
        <w:autoSpaceDE w:val="0"/>
        <w:autoSpaceDN w:val="0"/>
        <w:adjustRightInd w:val="0"/>
        <w:spacing w:after="0" w:line="240" w:lineRule="auto"/>
        <w:ind w:left="709" w:right="0" w:hanging="283"/>
        <w:rPr>
          <w:rFonts w:eastAsiaTheme="minorEastAsia" w:cs="Times New Roman"/>
          <w:color w:val="auto"/>
          <w:szCs w:val="20"/>
        </w:rPr>
      </w:pPr>
      <w:r w:rsidRPr="00D054C6">
        <w:rPr>
          <w:color w:val="auto"/>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E72FFC" w:rsidRPr="00D054C6" w:rsidRDefault="00E72FFC" w:rsidP="00D31FFB">
      <w:pPr>
        <w:pStyle w:val="Akapitzlist"/>
        <w:numPr>
          <w:ilvl w:val="0"/>
          <w:numId w:val="35"/>
        </w:numPr>
        <w:autoSpaceDE w:val="0"/>
        <w:autoSpaceDN w:val="0"/>
        <w:adjustRightInd w:val="0"/>
        <w:spacing w:after="0" w:line="240" w:lineRule="auto"/>
        <w:ind w:left="709" w:right="0" w:hanging="425"/>
        <w:rPr>
          <w:rFonts w:eastAsiaTheme="minorEastAsia" w:cs="Times New Roman"/>
          <w:color w:val="auto"/>
          <w:szCs w:val="20"/>
        </w:rPr>
      </w:pPr>
      <w:r w:rsidRPr="00D054C6">
        <w:rPr>
          <w:color w:val="auto"/>
        </w:rPr>
        <w:t xml:space="preserve">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 </w:t>
      </w:r>
    </w:p>
    <w:p w:rsidR="009C4DE6" w:rsidRPr="00D054C6" w:rsidRDefault="009C4DE6" w:rsidP="00E72FFC">
      <w:pPr>
        <w:spacing w:line="240" w:lineRule="auto"/>
        <w:ind w:left="0" w:firstLine="0"/>
        <w:rPr>
          <w:b/>
          <w:color w:val="auto"/>
        </w:rPr>
      </w:pPr>
    </w:p>
    <w:p w:rsidR="00F8785B" w:rsidRPr="00D054C6" w:rsidRDefault="00F8785B" w:rsidP="0093648F">
      <w:pPr>
        <w:spacing w:line="240" w:lineRule="auto"/>
        <w:ind w:left="0" w:firstLine="0"/>
        <w:jc w:val="center"/>
        <w:rPr>
          <w:b/>
          <w:color w:val="auto"/>
        </w:rPr>
      </w:pPr>
      <w:r w:rsidRPr="00D054C6">
        <w:rPr>
          <w:b/>
          <w:color w:val="auto"/>
        </w:rPr>
        <w:t>UWAGA: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9"/>
      </w:tblGrid>
      <w:tr w:rsidR="00431BA2" w:rsidRPr="00D054C6" w:rsidTr="0093648F">
        <w:trPr>
          <w:trHeight w:val="869"/>
        </w:trPr>
        <w:tc>
          <w:tcPr>
            <w:tcW w:w="5000" w:type="pct"/>
          </w:tcPr>
          <w:p w:rsidR="00092033" w:rsidRPr="00D054C6" w:rsidRDefault="00F8785B" w:rsidP="00E72FFC">
            <w:pPr>
              <w:pStyle w:val="Akapitzlist"/>
              <w:spacing w:line="240" w:lineRule="auto"/>
              <w:ind w:left="71" w:firstLine="0"/>
              <w:rPr>
                <w:b/>
                <w:color w:val="auto"/>
              </w:rPr>
            </w:pPr>
            <w:r w:rsidRPr="00D054C6">
              <w:rPr>
                <w:b/>
                <w:color w:val="auto"/>
              </w:rPr>
              <w:t xml:space="preserve">Do oferty </w:t>
            </w:r>
            <w:r w:rsidRPr="00D054C6">
              <w:rPr>
                <w:b/>
                <w:color w:val="auto"/>
                <w:u w:val="single"/>
              </w:rPr>
              <w:t>nie</w:t>
            </w:r>
            <w:r w:rsidRPr="00D054C6">
              <w:rPr>
                <w:b/>
                <w:color w:val="auto"/>
              </w:rPr>
              <w:t xml:space="preserve"> należy dołączać dokumentów:</w:t>
            </w:r>
          </w:p>
          <w:p w:rsidR="00E305D7" w:rsidRPr="00D054C6" w:rsidRDefault="00E305D7" w:rsidP="00E72FFC">
            <w:pPr>
              <w:pStyle w:val="Akapitzlist"/>
              <w:spacing w:line="240" w:lineRule="auto"/>
              <w:ind w:left="71" w:firstLine="0"/>
              <w:rPr>
                <w:b/>
                <w:color w:val="auto"/>
                <w:sz w:val="10"/>
                <w:szCs w:val="10"/>
              </w:rPr>
            </w:pPr>
          </w:p>
          <w:p w:rsidR="00E305D7" w:rsidRPr="00D054C6" w:rsidRDefault="00E305D7" w:rsidP="00D31FFB">
            <w:pPr>
              <w:numPr>
                <w:ilvl w:val="0"/>
                <w:numId w:val="57"/>
              </w:numPr>
              <w:spacing w:line="250" w:lineRule="auto"/>
              <w:ind w:hanging="348"/>
              <w:rPr>
                <w:color w:val="auto"/>
              </w:rPr>
            </w:pPr>
            <w:r w:rsidRPr="00D054C6">
              <w:rPr>
                <w:color w:val="auto"/>
              </w:rPr>
              <w:t xml:space="preserve">zaświadczenia właściwego naczelnika urzędu skarbowego potwierdzającego, że wykonawca nie zalega z opłacaniem podatków, wystawionego nie wcześniej niż 3 miesiące przed upływem terminu składania ofert albo wniosków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305D7" w:rsidRPr="00D054C6" w:rsidRDefault="00E305D7" w:rsidP="00D31FFB">
            <w:pPr>
              <w:numPr>
                <w:ilvl w:val="0"/>
                <w:numId w:val="57"/>
              </w:numPr>
              <w:spacing w:line="250" w:lineRule="auto"/>
              <w:ind w:hanging="348"/>
              <w:rPr>
                <w:color w:val="auto"/>
              </w:rPr>
            </w:pPr>
            <w:r w:rsidRPr="00D054C6">
              <w:rPr>
                <w:color w:val="auto"/>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D054C6">
              <w:rPr>
                <w:color w:val="auto"/>
              </w:rPr>
              <w:lastRenderedPageBreak/>
              <w:t xml:space="preserve">prawem zwolnienie, odroczenie lub rozłożenie na raty zaległych płatności lub wstrzymanie w całości wykonania decyzji właściwego organu; </w:t>
            </w:r>
          </w:p>
          <w:p w:rsidR="00E305D7" w:rsidRPr="00D054C6" w:rsidRDefault="00E305D7" w:rsidP="00D31FFB">
            <w:pPr>
              <w:numPr>
                <w:ilvl w:val="0"/>
                <w:numId w:val="57"/>
              </w:numPr>
              <w:spacing w:line="250" w:lineRule="auto"/>
              <w:ind w:hanging="348"/>
              <w:rPr>
                <w:color w:val="auto"/>
              </w:rPr>
            </w:pPr>
            <w:r w:rsidRPr="00D054C6">
              <w:rPr>
                <w:color w:val="auto"/>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E305D7" w:rsidRPr="00D054C6" w:rsidRDefault="00E305D7" w:rsidP="00D31FFB">
            <w:pPr>
              <w:numPr>
                <w:ilvl w:val="0"/>
                <w:numId w:val="57"/>
              </w:numPr>
              <w:spacing w:line="250" w:lineRule="auto"/>
              <w:ind w:hanging="348"/>
              <w:rPr>
                <w:color w:val="auto"/>
              </w:rPr>
            </w:pPr>
            <w:r w:rsidRPr="00D054C6">
              <w:rPr>
                <w:color w:val="auto"/>
                <w:szCs w:val="20"/>
              </w:rPr>
              <w:t>aktualnej koncesji potwierdzającej posiadanie uprawnień na obrót olejem opałowym,</w:t>
            </w:r>
          </w:p>
          <w:p w:rsidR="00E305D7" w:rsidRPr="00D054C6" w:rsidRDefault="00E305D7" w:rsidP="00D31FFB">
            <w:pPr>
              <w:numPr>
                <w:ilvl w:val="0"/>
                <w:numId w:val="57"/>
              </w:numPr>
              <w:spacing w:line="250" w:lineRule="auto"/>
              <w:ind w:hanging="348"/>
              <w:rPr>
                <w:color w:val="auto"/>
              </w:rPr>
            </w:pPr>
            <w:r w:rsidRPr="00D054C6">
              <w:rPr>
                <w:color w:val="auto"/>
              </w:rPr>
              <w:t>ubezpieczeni</w:t>
            </w:r>
            <w:r w:rsidR="009A287E" w:rsidRPr="00D054C6">
              <w:rPr>
                <w:color w:val="auto"/>
              </w:rPr>
              <w:t>e</w:t>
            </w:r>
            <w:r w:rsidRPr="00D054C6">
              <w:rPr>
                <w:color w:val="auto"/>
              </w:rPr>
              <w:t xml:space="preserve"> od odpowiedzialności cywilnej w zakresie prowadzonej działalności związanej z przedmiotem zamówienia na sumę gwarancyjną nie mniejszą niż 100 tys. zł;</w:t>
            </w:r>
          </w:p>
          <w:p w:rsidR="00E305D7" w:rsidRPr="00D054C6" w:rsidRDefault="00E305D7" w:rsidP="00D31FFB">
            <w:pPr>
              <w:numPr>
                <w:ilvl w:val="0"/>
                <w:numId w:val="57"/>
              </w:numPr>
              <w:spacing w:line="250" w:lineRule="auto"/>
              <w:ind w:hanging="348"/>
              <w:rPr>
                <w:color w:val="auto"/>
              </w:rPr>
            </w:pPr>
            <w:r w:rsidRPr="00D054C6">
              <w:rPr>
                <w:color w:val="auto"/>
              </w:rPr>
              <w:t xml:space="preserve">wykaz dostaw </w:t>
            </w:r>
            <w:r w:rsidRPr="00D054C6">
              <w:rPr>
                <w:color w:val="auto"/>
                <w:szCs w:val="20"/>
              </w:rPr>
              <w:t xml:space="preserve">w okresie ostatnich 3 lat przed upływem terminu składania ofert wykonał, a jeżeli okres prowadzenia działalności jest krótszy – wykonał w </w:t>
            </w:r>
            <w:r w:rsidR="009A287E" w:rsidRPr="00D054C6">
              <w:rPr>
                <w:color w:val="auto"/>
                <w:szCs w:val="20"/>
              </w:rPr>
              <w:t>tym okresie minimum jedną dostawę</w:t>
            </w:r>
            <w:r w:rsidRPr="00D054C6">
              <w:rPr>
                <w:color w:val="auto"/>
                <w:szCs w:val="20"/>
              </w:rPr>
              <w:t xml:space="preserve"> polegającą na dostawie oleju </w:t>
            </w:r>
            <w:r w:rsidR="00BF2273" w:rsidRPr="00D054C6">
              <w:rPr>
                <w:color w:val="auto"/>
                <w:szCs w:val="20"/>
              </w:rPr>
              <w:t>opałowego</w:t>
            </w:r>
            <w:r w:rsidRPr="00D054C6">
              <w:rPr>
                <w:color w:val="auto"/>
                <w:szCs w:val="20"/>
              </w:rPr>
              <w:t xml:space="preserve"> w ilości nie mniejszych niż – 12 000 litrów(w ramach jednej umowy).</w:t>
            </w:r>
          </w:p>
          <w:p w:rsidR="00F8785B" w:rsidRPr="00D054C6" w:rsidRDefault="00F8785B" w:rsidP="00561817">
            <w:pPr>
              <w:spacing w:before="120" w:line="235" w:lineRule="auto"/>
              <w:ind w:left="0" w:firstLine="0"/>
              <w:rPr>
                <w:b/>
                <w:color w:val="auto"/>
              </w:rPr>
            </w:pPr>
            <w:r w:rsidRPr="00D054C6">
              <w:rPr>
                <w:b/>
                <w:color w:val="auto"/>
              </w:rPr>
              <w:t>Dokumenty te składa się na wezwanie Zamawiającego na zasadach określonych w przepisach art. 26 ust. 2 ustawy Prawo Zamówień Publicznych (oprócz oświadczenia wykonawcy o przynależności albo braku przynależności d</w:t>
            </w:r>
            <w:r w:rsidR="005A00CC" w:rsidRPr="00D054C6">
              <w:rPr>
                <w:b/>
                <w:color w:val="auto"/>
              </w:rPr>
              <w:t>o tej samej grupy kapitałowej –</w:t>
            </w:r>
            <w:r w:rsidRPr="00D054C6">
              <w:rPr>
                <w:b/>
                <w:color w:val="auto"/>
              </w:rPr>
              <w:t>gdzie Wykonawca sam składa oświadczenie bez wzywania Zamawiającego w terminie 3 dni od ukazania się na stronie Zamawiającego informacji z otwarcia ofert).</w:t>
            </w:r>
          </w:p>
        </w:tc>
      </w:tr>
    </w:tbl>
    <w:p w:rsidR="009D4285" w:rsidRPr="00D054C6" w:rsidRDefault="009D4285" w:rsidP="002B4B17">
      <w:pPr>
        <w:spacing w:after="42" w:line="240" w:lineRule="auto"/>
        <w:ind w:left="0" w:right="0" w:firstLine="0"/>
        <w:jc w:val="left"/>
        <w:rPr>
          <w:color w:val="auto"/>
        </w:rPr>
      </w:pPr>
    </w:p>
    <w:p w:rsidR="009D4285" w:rsidRPr="00D054C6" w:rsidRDefault="009F4878" w:rsidP="00DE108F">
      <w:pPr>
        <w:pStyle w:val="Nagwek1"/>
        <w:spacing w:line="240" w:lineRule="auto"/>
        <w:rPr>
          <w:color w:val="auto"/>
        </w:rPr>
      </w:pPr>
      <w:r w:rsidRPr="00D054C6">
        <w:rPr>
          <w:color w:val="auto"/>
        </w:rPr>
        <w:t xml:space="preserve">Rozdział XI. MIEJSCE ORAZ TERMIN SKŁADANIA I OTWARCIA OFERT </w:t>
      </w:r>
    </w:p>
    <w:p w:rsidR="009D4285" w:rsidRPr="00D054C6" w:rsidRDefault="009F4878" w:rsidP="00DE108F">
      <w:pPr>
        <w:spacing w:after="41" w:line="240" w:lineRule="auto"/>
        <w:ind w:left="0" w:right="0" w:firstLine="0"/>
        <w:jc w:val="left"/>
        <w:rPr>
          <w:b/>
          <w:color w:val="auto"/>
          <w:sz w:val="12"/>
          <w:szCs w:val="12"/>
        </w:rPr>
      </w:pPr>
      <w:r w:rsidRPr="00D054C6">
        <w:rPr>
          <w:b/>
          <w:color w:val="auto"/>
          <w:sz w:val="22"/>
        </w:rPr>
        <w:t xml:space="preserve"> </w:t>
      </w:r>
    </w:p>
    <w:p w:rsidR="003678D2" w:rsidRPr="00D054C6" w:rsidRDefault="003678D2" w:rsidP="00D31FFB">
      <w:pPr>
        <w:numPr>
          <w:ilvl w:val="0"/>
          <w:numId w:val="33"/>
        </w:numPr>
        <w:spacing w:after="45" w:line="238" w:lineRule="auto"/>
        <w:ind w:left="426" w:right="-15" w:hanging="426"/>
        <w:rPr>
          <w:color w:val="auto"/>
        </w:rPr>
      </w:pPr>
      <w:r w:rsidRPr="00D054C6">
        <w:rPr>
          <w:rFonts w:eastAsia="Times New Roman" w:cs="Times New Roman"/>
          <w:color w:val="auto"/>
        </w:rPr>
        <w:t xml:space="preserve">Ofertę należy złożyć w siedzibie Zamawiającego tj. Urzędzie Miejskim w Przecławiu ul. Kilińskiego 7, 39-320 Przecław w pokoju nr 10 – Sekretariat, nie później niż do dnia </w:t>
      </w:r>
      <w:r w:rsidR="00D054C6" w:rsidRPr="00D054C6">
        <w:rPr>
          <w:rFonts w:eastAsia="Times New Roman" w:cs="Times New Roman"/>
          <w:b/>
          <w:color w:val="auto"/>
        </w:rPr>
        <w:t>08</w:t>
      </w:r>
      <w:r w:rsidR="005B1438" w:rsidRPr="00D054C6">
        <w:rPr>
          <w:rFonts w:eastAsia="Times New Roman" w:cs="Times New Roman"/>
          <w:b/>
          <w:color w:val="auto"/>
        </w:rPr>
        <w:t>.</w:t>
      </w:r>
      <w:r w:rsidR="00D054C6" w:rsidRPr="00D054C6">
        <w:rPr>
          <w:rFonts w:eastAsia="Times New Roman" w:cs="Times New Roman"/>
          <w:b/>
          <w:color w:val="auto"/>
        </w:rPr>
        <w:t>01</w:t>
      </w:r>
      <w:r w:rsidRPr="00D054C6">
        <w:rPr>
          <w:rFonts w:eastAsia="Times New Roman" w:cs="Times New Roman"/>
          <w:b/>
          <w:color w:val="auto"/>
        </w:rPr>
        <w:t>.20</w:t>
      </w:r>
      <w:r w:rsidR="00D054C6" w:rsidRPr="00D054C6">
        <w:rPr>
          <w:rFonts w:eastAsia="Times New Roman" w:cs="Times New Roman"/>
          <w:b/>
          <w:color w:val="auto"/>
        </w:rPr>
        <w:t>20</w:t>
      </w:r>
      <w:r w:rsidR="005A00CC" w:rsidRPr="00D054C6">
        <w:rPr>
          <w:rFonts w:eastAsia="Times New Roman" w:cs="Times New Roman"/>
          <w:b/>
          <w:color w:val="auto"/>
        </w:rPr>
        <w:t xml:space="preserve"> </w:t>
      </w:r>
      <w:r w:rsidR="008679D4" w:rsidRPr="00D054C6">
        <w:rPr>
          <w:rFonts w:eastAsia="Times New Roman" w:cs="Times New Roman"/>
          <w:b/>
          <w:color w:val="auto"/>
        </w:rPr>
        <w:t>r</w:t>
      </w:r>
      <w:r w:rsidR="005A00CC" w:rsidRPr="00D054C6">
        <w:rPr>
          <w:rFonts w:eastAsia="Times New Roman" w:cs="Times New Roman"/>
          <w:b/>
          <w:color w:val="auto"/>
        </w:rPr>
        <w:t>.</w:t>
      </w:r>
      <w:r w:rsidRPr="00D054C6">
        <w:rPr>
          <w:rFonts w:eastAsia="Times New Roman" w:cs="Times New Roman"/>
          <w:b/>
          <w:color w:val="auto"/>
        </w:rPr>
        <w:t xml:space="preserve"> do godziny 10:30,</w:t>
      </w:r>
    </w:p>
    <w:p w:rsidR="003678D2" w:rsidRPr="00D054C6" w:rsidRDefault="003678D2" w:rsidP="00D31FFB">
      <w:pPr>
        <w:numPr>
          <w:ilvl w:val="0"/>
          <w:numId w:val="33"/>
        </w:numPr>
        <w:spacing w:after="45" w:line="238" w:lineRule="auto"/>
        <w:ind w:left="426" w:right="-15" w:hanging="426"/>
        <w:rPr>
          <w:color w:val="auto"/>
        </w:rPr>
      </w:pPr>
      <w:r w:rsidRPr="00D054C6">
        <w:rPr>
          <w:rFonts w:eastAsia="Times New Roman" w:cs="Times New Roman"/>
          <w:color w:val="auto"/>
        </w:rPr>
        <w:t>Wszystkie oferty otrzymane przez Zamawiającego po terminie podanym w pkt. 1 niniejszego rozdziału, zostaną zwrócone Wykonawcom niezwłocznie,</w:t>
      </w:r>
    </w:p>
    <w:p w:rsidR="009D4285" w:rsidRPr="00D054C6" w:rsidRDefault="003678D2" w:rsidP="00D31FFB">
      <w:pPr>
        <w:numPr>
          <w:ilvl w:val="0"/>
          <w:numId w:val="33"/>
        </w:numPr>
        <w:spacing w:after="40" w:line="234" w:lineRule="auto"/>
        <w:ind w:left="426" w:right="-15" w:hanging="426"/>
        <w:rPr>
          <w:color w:val="auto"/>
        </w:rPr>
      </w:pPr>
      <w:r w:rsidRPr="00D054C6">
        <w:rPr>
          <w:rFonts w:eastAsia="Times New Roman" w:cs="Times New Roman"/>
          <w:color w:val="auto"/>
        </w:rPr>
        <w:t xml:space="preserve">Otwarcie ofert nastąpi w siedzibie Zamawiającego tj. Urzędzie Miejskim w Przecławiu ul. Kilińskiego 7, 39-320 Przecław w dniu </w:t>
      </w:r>
      <w:r w:rsidR="00D054C6" w:rsidRPr="00D054C6">
        <w:rPr>
          <w:rFonts w:eastAsia="Times New Roman" w:cs="Times New Roman"/>
          <w:b/>
          <w:color w:val="auto"/>
        </w:rPr>
        <w:t>08</w:t>
      </w:r>
      <w:r w:rsidR="005B1438" w:rsidRPr="00D054C6">
        <w:rPr>
          <w:rFonts w:eastAsia="Times New Roman" w:cs="Times New Roman"/>
          <w:b/>
          <w:color w:val="auto"/>
        </w:rPr>
        <w:t>.</w:t>
      </w:r>
      <w:r w:rsidR="00D054C6" w:rsidRPr="00D054C6">
        <w:rPr>
          <w:rFonts w:eastAsia="Times New Roman" w:cs="Times New Roman"/>
          <w:b/>
          <w:color w:val="auto"/>
        </w:rPr>
        <w:t>01.2020</w:t>
      </w:r>
      <w:r w:rsidR="005A00CC" w:rsidRPr="00D054C6">
        <w:rPr>
          <w:rFonts w:eastAsia="Times New Roman" w:cs="Times New Roman"/>
          <w:b/>
          <w:color w:val="auto"/>
        </w:rPr>
        <w:t xml:space="preserve"> </w:t>
      </w:r>
      <w:r w:rsidR="008679D4" w:rsidRPr="00D054C6">
        <w:rPr>
          <w:rFonts w:eastAsia="Times New Roman" w:cs="Times New Roman"/>
          <w:b/>
          <w:color w:val="auto"/>
        </w:rPr>
        <w:t>r</w:t>
      </w:r>
      <w:r w:rsidR="005A00CC" w:rsidRPr="00D054C6">
        <w:rPr>
          <w:rFonts w:eastAsia="Times New Roman" w:cs="Times New Roman"/>
          <w:b/>
          <w:color w:val="auto"/>
        </w:rPr>
        <w:t>.</w:t>
      </w:r>
      <w:r w:rsidRPr="00D054C6">
        <w:rPr>
          <w:rFonts w:eastAsia="Times New Roman" w:cs="Times New Roman"/>
          <w:b/>
          <w:color w:val="auto"/>
        </w:rPr>
        <w:t xml:space="preserve"> o godzinie</w:t>
      </w:r>
      <w:r w:rsidR="00CF1860" w:rsidRPr="00D054C6">
        <w:rPr>
          <w:rFonts w:eastAsia="Times New Roman" w:cs="Times New Roman"/>
          <w:b/>
          <w:color w:val="auto"/>
        </w:rPr>
        <w:t xml:space="preserve"> </w:t>
      </w:r>
      <w:r w:rsidR="002B4B17" w:rsidRPr="00D054C6">
        <w:rPr>
          <w:rFonts w:eastAsia="Times New Roman" w:cs="Times New Roman"/>
          <w:b/>
          <w:color w:val="auto"/>
        </w:rPr>
        <w:t>11:</w:t>
      </w:r>
      <w:r w:rsidRPr="00D054C6">
        <w:rPr>
          <w:rFonts w:eastAsia="Times New Roman" w:cs="Times New Roman"/>
          <w:b/>
          <w:color w:val="auto"/>
        </w:rPr>
        <w:t>00</w:t>
      </w:r>
      <w:r w:rsidR="00CF1860" w:rsidRPr="00D054C6">
        <w:rPr>
          <w:rFonts w:eastAsia="Times New Roman" w:cs="Times New Roman"/>
          <w:b/>
          <w:color w:val="auto"/>
        </w:rPr>
        <w:t xml:space="preserve"> </w:t>
      </w:r>
      <w:r w:rsidRPr="00D054C6">
        <w:rPr>
          <w:rFonts w:eastAsia="Times New Roman" w:cs="Times New Roman"/>
          <w:color w:val="auto"/>
        </w:rPr>
        <w:t>w</w:t>
      </w:r>
      <w:r w:rsidR="00CF1860" w:rsidRPr="00D054C6">
        <w:rPr>
          <w:rFonts w:eastAsia="Times New Roman" w:cs="Times New Roman"/>
          <w:color w:val="auto"/>
        </w:rPr>
        <w:t xml:space="preserve"> </w:t>
      </w:r>
      <w:r w:rsidRPr="00D054C6">
        <w:rPr>
          <w:rFonts w:eastAsia="Times New Roman" w:cs="Times New Roman"/>
          <w:color w:val="auto"/>
        </w:rPr>
        <w:t xml:space="preserve">Sali Narad. </w:t>
      </w:r>
    </w:p>
    <w:p w:rsidR="009D4285" w:rsidRPr="00D054C6" w:rsidRDefault="009F4878" w:rsidP="00D31FFB">
      <w:pPr>
        <w:numPr>
          <w:ilvl w:val="0"/>
          <w:numId w:val="33"/>
        </w:numPr>
        <w:spacing w:line="240" w:lineRule="auto"/>
        <w:ind w:left="426" w:hanging="426"/>
        <w:rPr>
          <w:color w:val="auto"/>
        </w:rPr>
      </w:pPr>
      <w:r w:rsidRPr="00D054C6">
        <w:rPr>
          <w:color w:val="auto"/>
        </w:rPr>
        <w:t xml:space="preserve">Otwarcie ofert jest jawne. </w:t>
      </w:r>
    </w:p>
    <w:p w:rsidR="009D4285" w:rsidRPr="00D054C6" w:rsidRDefault="009F4878" w:rsidP="00D31FFB">
      <w:pPr>
        <w:numPr>
          <w:ilvl w:val="0"/>
          <w:numId w:val="33"/>
        </w:numPr>
        <w:spacing w:line="240" w:lineRule="auto"/>
        <w:ind w:left="426" w:hanging="426"/>
        <w:rPr>
          <w:color w:val="auto"/>
        </w:rPr>
      </w:pPr>
      <w:r w:rsidRPr="00D054C6">
        <w:rPr>
          <w:color w:val="auto"/>
        </w:rPr>
        <w:t xml:space="preserve">Bezpośrednio przed otwarciem ofert zamawiający podaje kwotę, jaką zamierza przeznaczyć na sfinansowanie zamówienia. </w:t>
      </w:r>
    </w:p>
    <w:p w:rsidR="00E560AF" w:rsidRPr="00D054C6" w:rsidRDefault="009F4878" w:rsidP="00D31FFB">
      <w:pPr>
        <w:numPr>
          <w:ilvl w:val="0"/>
          <w:numId w:val="33"/>
        </w:numPr>
        <w:spacing w:line="240" w:lineRule="auto"/>
        <w:ind w:left="426" w:hanging="426"/>
        <w:rPr>
          <w:color w:val="auto"/>
        </w:rPr>
      </w:pPr>
      <w:r w:rsidRPr="00D054C6">
        <w:rPr>
          <w:color w:val="auto"/>
        </w:rPr>
        <w:t>Podczas otwarcia ofert podaje się nazwy (firmy) oraz adresy wykonawców, a także informacje dotyczące ceny, terminu wykonania zamówi</w:t>
      </w:r>
      <w:r w:rsidR="00B960F4" w:rsidRPr="00D054C6">
        <w:rPr>
          <w:color w:val="auto"/>
        </w:rPr>
        <w:t>enia, okresu gwarancji i </w:t>
      </w:r>
      <w:r w:rsidRPr="00D054C6">
        <w:rPr>
          <w:color w:val="auto"/>
        </w:rPr>
        <w:t>warunków</w:t>
      </w:r>
      <w:r w:rsidR="00B960F4" w:rsidRPr="00D054C6">
        <w:rPr>
          <w:color w:val="auto"/>
        </w:rPr>
        <w:t xml:space="preserve"> płatności zawartych w ofertach.</w:t>
      </w:r>
    </w:p>
    <w:p w:rsidR="009D4285" w:rsidRPr="00D054C6" w:rsidRDefault="009F4878" w:rsidP="00D31FFB">
      <w:pPr>
        <w:numPr>
          <w:ilvl w:val="0"/>
          <w:numId w:val="33"/>
        </w:numPr>
        <w:spacing w:line="240" w:lineRule="auto"/>
        <w:ind w:left="426" w:hanging="426"/>
        <w:rPr>
          <w:color w:val="auto"/>
        </w:rPr>
      </w:pPr>
      <w:r w:rsidRPr="00D054C6">
        <w:rPr>
          <w:color w:val="auto"/>
        </w:rPr>
        <w:t xml:space="preserve">Niezwłocznie po otwarciu ofert zamawiający zamieszcza na stronie internetowej informacje dotyczące: </w:t>
      </w:r>
    </w:p>
    <w:p w:rsidR="009D4285" w:rsidRPr="00D054C6" w:rsidRDefault="009F4878" w:rsidP="00D31FFB">
      <w:pPr>
        <w:numPr>
          <w:ilvl w:val="1"/>
          <w:numId w:val="20"/>
        </w:numPr>
        <w:spacing w:line="240" w:lineRule="auto"/>
        <w:ind w:hanging="348"/>
        <w:rPr>
          <w:color w:val="auto"/>
        </w:rPr>
      </w:pPr>
      <w:r w:rsidRPr="00D054C6">
        <w:rPr>
          <w:color w:val="auto"/>
        </w:rPr>
        <w:t xml:space="preserve">kwoty, jaką zamierza przeznaczyć na sfinansowanie zamówienia; </w:t>
      </w:r>
    </w:p>
    <w:p w:rsidR="009D4285" w:rsidRPr="00D054C6" w:rsidRDefault="009F4878" w:rsidP="00D31FFB">
      <w:pPr>
        <w:numPr>
          <w:ilvl w:val="1"/>
          <w:numId w:val="20"/>
        </w:numPr>
        <w:spacing w:line="240" w:lineRule="auto"/>
        <w:ind w:hanging="348"/>
        <w:rPr>
          <w:color w:val="auto"/>
        </w:rPr>
      </w:pPr>
      <w:r w:rsidRPr="00D054C6">
        <w:rPr>
          <w:color w:val="auto"/>
        </w:rPr>
        <w:t xml:space="preserve">firm oraz adresów wykonawców, którzy złożyli oferty w terminie; </w:t>
      </w:r>
    </w:p>
    <w:p w:rsidR="009D4285" w:rsidRPr="00D054C6" w:rsidRDefault="009F4878" w:rsidP="00D31FFB">
      <w:pPr>
        <w:numPr>
          <w:ilvl w:val="1"/>
          <w:numId w:val="20"/>
        </w:numPr>
        <w:spacing w:line="240" w:lineRule="auto"/>
        <w:ind w:hanging="348"/>
        <w:rPr>
          <w:color w:val="auto"/>
        </w:rPr>
      </w:pPr>
      <w:r w:rsidRPr="00D054C6">
        <w:rPr>
          <w:color w:val="auto"/>
        </w:rPr>
        <w:t xml:space="preserve">ceny, terminu wykonania zamówienia, okresu gwarancji i warunków płatności zawartych w ofertach. </w:t>
      </w:r>
    </w:p>
    <w:p w:rsidR="00D0743D" w:rsidRDefault="00D0743D" w:rsidP="00DE108F">
      <w:pPr>
        <w:spacing w:after="73" w:line="240" w:lineRule="auto"/>
        <w:ind w:left="0" w:right="0" w:firstLine="0"/>
        <w:jc w:val="left"/>
        <w:rPr>
          <w:color w:val="FF0000"/>
          <w:sz w:val="22"/>
        </w:rPr>
      </w:pPr>
    </w:p>
    <w:p w:rsidR="00D054C6" w:rsidRDefault="00D054C6" w:rsidP="00DE108F">
      <w:pPr>
        <w:spacing w:after="73" w:line="240" w:lineRule="auto"/>
        <w:ind w:left="0" w:right="0" w:firstLine="0"/>
        <w:jc w:val="left"/>
        <w:rPr>
          <w:color w:val="FF0000"/>
          <w:sz w:val="22"/>
        </w:rPr>
      </w:pPr>
    </w:p>
    <w:p w:rsidR="00D054C6" w:rsidRDefault="00D054C6" w:rsidP="00DE108F">
      <w:pPr>
        <w:spacing w:after="73" w:line="240" w:lineRule="auto"/>
        <w:ind w:left="0" w:right="0" w:firstLine="0"/>
        <w:jc w:val="left"/>
        <w:rPr>
          <w:color w:val="FF0000"/>
          <w:sz w:val="22"/>
        </w:rPr>
      </w:pPr>
    </w:p>
    <w:p w:rsidR="00D054C6" w:rsidRDefault="00D054C6" w:rsidP="00DE108F">
      <w:pPr>
        <w:spacing w:after="73" w:line="240" w:lineRule="auto"/>
        <w:ind w:left="0" w:right="0" w:firstLine="0"/>
        <w:jc w:val="left"/>
        <w:rPr>
          <w:color w:val="FF0000"/>
          <w:sz w:val="22"/>
        </w:rPr>
      </w:pPr>
    </w:p>
    <w:p w:rsidR="00D054C6" w:rsidRPr="00431BA2" w:rsidRDefault="00D054C6" w:rsidP="00DE108F">
      <w:pPr>
        <w:spacing w:after="73" w:line="240" w:lineRule="auto"/>
        <w:ind w:left="0" w:right="0" w:firstLine="0"/>
        <w:jc w:val="left"/>
        <w:rPr>
          <w:color w:val="FF0000"/>
          <w:sz w:val="22"/>
        </w:rPr>
      </w:pPr>
    </w:p>
    <w:p w:rsidR="009D4285" w:rsidRPr="00D054C6" w:rsidRDefault="009F4878" w:rsidP="00DE108F">
      <w:pPr>
        <w:pStyle w:val="Nagwek1"/>
        <w:spacing w:line="240" w:lineRule="auto"/>
        <w:rPr>
          <w:color w:val="auto"/>
        </w:rPr>
      </w:pPr>
      <w:r w:rsidRPr="00D054C6">
        <w:rPr>
          <w:color w:val="auto"/>
        </w:rPr>
        <w:lastRenderedPageBreak/>
        <w:t xml:space="preserve">Rozdział XII. OPIS SPOSOBU OBLICZENIA CENY   </w:t>
      </w:r>
    </w:p>
    <w:p w:rsidR="000E37A1" w:rsidRPr="00D054C6" w:rsidRDefault="000E37A1" w:rsidP="00D31FFB">
      <w:pPr>
        <w:pStyle w:val="Akapitzlist"/>
        <w:numPr>
          <w:ilvl w:val="0"/>
          <w:numId w:val="41"/>
        </w:numPr>
        <w:spacing w:before="240" w:line="264" w:lineRule="auto"/>
        <w:ind w:left="426" w:hanging="426"/>
        <w:rPr>
          <w:color w:val="auto"/>
          <w:szCs w:val="20"/>
        </w:rPr>
      </w:pPr>
      <w:r w:rsidRPr="00D054C6">
        <w:rPr>
          <w:color w:val="auto"/>
          <w:szCs w:val="20"/>
        </w:rPr>
        <w:t>W ofercie Wykonawca zobowiązany jest podać cenę brutto za 1 litr oleju opałowego w złotych polskich (PLN), z dokładnością do dwóch miejsc po przecinku.</w:t>
      </w:r>
    </w:p>
    <w:p w:rsidR="000E37A1" w:rsidRPr="00D054C6" w:rsidRDefault="000E37A1" w:rsidP="00D31FFB">
      <w:pPr>
        <w:pStyle w:val="Akapitzlist"/>
        <w:numPr>
          <w:ilvl w:val="0"/>
          <w:numId w:val="41"/>
        </w:numPr>
        <w:spacing w:before="240" w:line="264" w:lineRule="auto"/>
        <w:ind w:left="426" w:hanging="426"/>
        <w:rPr>
          <w:color w:val="auto"/>
          <w:szCs w:val="20"/>
        </w:rPr>
      </w:pPr>
      <w:r w:rsidRPr="00D054C6">
        <w:rPr>
          <w:color w:val="auto"/>
          <w:szCs w:val="20"/>
        </w:rPr>
        <w:t>Na cenę brutto 1 litra oleju opałowego składa się:</w:t>
      </w:r>
    </w:p>
    <w:p w:rsidR="000E37A1" w:rsidRPr="00D054C6" w:rsidRDefault="000E37A1" w:rsidP="000E37A1">
      <w:pPr>
        <w:pStyle w:val="Nagwek2"/>
        <w:spacing w:before="0"/>
        <w:ind w:left="993" w:hanging="313"/>
        <w:rPr>
          <w:rFonts w:ascii="Verdana" w:hAnsi="Verdana"/>
          <w:color w:val="auto"/>
          <w:sz w:val="20"/>
          <w:szCs w:val="20"/>
        </w:rPr>
      </w:pPr>
      <w:r w:rsidRPr="00D054C6">
        <w:rPr>
          <w:rFonts w:ascii="Verdana" w:hAnsi="Verdana"/>
          <w:color w:val="auto"/>
          <w:sz w:val="20"/>
          <w:szCs w:val="20"/>
        </w:rPr>
        <w:t xml:space="preserve">a) cena netto za 1 litr oleju </w:t>
      </w:r>
      <w:r w:rsidR="003E11A0" w:rsidRPr="00D054C6">
        <w:rPr>
          <w:rFonts w:ascii="Verdana" w:hAnsi="Verdana"/>
          <w:color w:val="auto"/>
          <w:sz w:val="20"/>
          <w:szCs w:val="20"/>
        </w:rPr>
        <w:t>opałowego lekkiego</w:t>
      </w:r>
      <w:r w:rsidRPr="00D054C6">
        <w:rPr>
          <w:rFonts w:ascii="Verdana" w:hAnsi="Verdana"/>
          <w:color w:val="auto"/>
          <w:sz w:val="20"/>
          <w:szCs w:val="20"/>
        </w:rPr>
        <w:t xml:space="preserve"> wg. ceny opublikowanej na stronie internetowej producenta oferowanego oleju op</w:t>
      </w:r>
      <w:r w:rsidR="00E00D93" w:rsidRPr="00D054C6">
        <w:rPr>
          <w:rFonts w:ascii="Verdana" w:hAnsi="Verdana"/>
          <w:color w:val="auto"/>
          <w:sz w:val="20"/>
          <w:szCs w:val="20"/>
        </w:rPr>
        <w:t>ałowego lekkiego obowiązująca w </w:t>
      </w:r>
      <w:r w:rsidRPr="00D054C6">
        <w:rPr>
          <w:rFonts w:ascii="Verdana" w:hAnsi="Verdana"/>
          <w:color w:val="auto"/>
          <w:sz w:val="20"/>
          <w:szCs w:val="20"/>
        </w:rPr>
        <w:t xml:space="preserve">dniu </w:t>
      </w:r>
      <w:r w:rsidR="00D054C6" w:rsidRPr="00D054C6">
        <w:rPr>
          <w:rFonts w:ascii="Verdana" w:hAnsi="Verdana"/>
          <w:color w:val="auto"/>
          <w:sz w:val="20"/>
          <w:szCs w:val="20"/>
        </w:rPr>
        <w:t>30</w:t>
      </w:r>
      <w:r w:rsidRPr="00D054C6">
        <w:rPr>
          <w:rFonts w:ascii="Verdana" w:hAnsi="Verdana"/>
          <w:color w:val="auto"/>
          <w:sz w:val="20"/>
          <w:szCs w:val="20"/>
        </w:rPr>
        <w:t xml:space="preserve"> </w:t>
      </w:r>
      <w:r w:rsidR="00BF2086">
        <w:rPr>
          <w:rFonts w:ascii="Verdana" w:hAnsi="Verdana"/>
          <w:color w:val="auto"/>
          <w:sz w:val="20"/>
          <w:szCs w:val="20"/>
        </w:rPr>
        <w:t>grudnia</w:t>
      </w:r>
      <w:r w:rsidRPr="00D054C6">
        <w:rPr>
          <w:rFonts w:ascii="Verdana" w:hAnsi="Verdana"/>
          <w:color w:val="auto"/>
          <w:sz w:val="20"/>
          <w:szCs w:val="20"/>
        </w:rPr>
        <w:t xml:space="preserve"> 20</w:t>
      </w:r>
      <w:r w:rsidR="00BF2086">
        <w:rPr>
          <w:rFonts w:ascii="Verdana" w:hAnsi="Verdana"/>
          <w:color w:val="auto"/>
          <w:sz w:val="20"/>
          <w:szCs w:val="20"/>
        </w:rPr>
        <w:t>19</w:t>
      </w:r>
      <w:r w:rsidRPr="00D054C6">
        <w:rPr>
          <w:rFonts w:ascii="Verdana" w:hAnsi="Verdana"/>
          <w:color w:val="auto"/>
          <w:sz w:val="20"/>
          <w:szCs w:val="20"/>
        </w:rPr>
        <w:t xml:space="preserve"> r.</w:t>
      </w:r>
    </w:p>
    <w:p w:rsidR="000E37A1" w:rsidRPr="00D054C6" w:rsidRDefault="00E1474E" w:rsidP="000E37A1">
      <w:pPr>
        <w:pStyle w:val="Nagwek2"/>
        <w:spacing w:before="0"/>
        <w:ind w:left="680" w:firstLine="0"/>
        <w:rPr>
          <w:rFonts w:ascii="Verdana" w:hAnsi="Verdana"/>
          <w:color w:val="auto"/>
          <w:sz w:val="20"/>
          <w:szCs w:val="20"/>
        </w:rPr>
      </w:pPr>
      <w:r w:rsidRPr="00D054C6">
        <w:rPr>
          <w:rFonts w:ascii="Verdana" w:hAnsi="Verdana"/>
          <w:color w:val="auto"/>
          <w:sz w:val="20"/>
          <w:szCs w:val="20"/>
        </w:rPr>
        <w:t>b</w:t>
      </w:r>
      <w:r w:rsidR="000E37A1" w:rsidRPr="00D054C6">
        <w:rPr>
          <w:rFonts w:ascii="Verdana" w:hAnsi="Verdana"/>
          <w:color w:val="auto"/>
          <w:sz w:val="20"/>
          <w:szCs w:val="20"/>
        </w:rPr>
        <w:t>) podatek od towarów i usług VAT.</w:t>
      </w:r>
    </w:p>
    <w:p w:rsidR="00B62A7A" w:rsidRPr="00BF2086" w:rsidRDefault="00B62A7A" w:rsidP="00B62A7A">
      <w:pPr>
        <w:ind w:left="709"/>
        <w:rPr>
          <w:color w:val="auto"/>
        </w:rPr>
      </w:pPr>
      <w:r w:rsidRPr="00D054C6">
        <w:rPr>
          <w:color w:val="auto"/>
          <w:szCs w:val="20"/>
        </w:rPr>
        <w:t xml:space="preserve">c) </w:t>
      </w:r>
      <w:r w:rsidRPr="00D054C6">
        <w:rPr>
          <w:color w:val="auto"/>
        </w:rPr>
        <w:t xml:space="preserve">stały upust w zł za 1 </w:t>
      </w:r>
      <w:r w:rsidRPr="00BF2086">
        <w:rPr>
          <w:color w:val="auto"/>
        </w:rPr>
        <w:t>litr oleju opałowego lekkiego.</w:t>
      </w:r>
    </w:p>
    <w:p w:rsidR="000E37A1" w:rsidRPr="00BF2086" w:rsidRDefault="000E37A1" w:rsidP="00D31FFB">
      <w:pPr>
        <w:pStyle w:val="Akapitzlist"/>
        <w:numPr>
          <w:ilvl w:val="0"/>
          <w:numId w:val="41"/>
        </w:numPr>
        <w:spacing w:line="264" w:lineRule="auto"/>
        <w:ind w:left="426" w:hanging="426"/>
        <w:rPr>
          <w:color w:val="auto"/>
          <w:szCs w:val="20"/>
        </w:rPr>
      </w:pPr>
      <w:r w:rsidRPr="00BF2086">
        <w:rPr>
          <w:color w:val="auto"/>
          <w:szCs w:val="20"/>
        </w:rPr>
        <w:t>Nie dopuszcza się zmiany ceny na skutek zmian cen producenta w okresie między otwarciem ofert a podpisaniem umowy.</w:t>
      </w:r>
    </w:p>
    <w:p w:rsidR="000E37A1" w:rsidRPr="00BF2086" w:rsidRDefault="000E37A1" w:rsidP="00D31FFB">
      <w:pPr>
        <w:pStyle w:val="Akapitzlist"/>
        <w:numPr>
          <w:ilvl w:val="0"/>
          <w:numId w:val="41"/>
        </w:numPr>
        <w:spacing w:line="264" w:lineRule="auto"/>
        <w:ind w:left="426" w:hanging="426"/>
        <w:rPr>
          <w:color w:val="auto"/>
          <w:szCs w:val="20"/>
        </w:rPr>
      </w:pPr>
      <w:r w:rsidRPr="00BF2086">
        <w:rPr>
          <w:color w:val="auto"/>
          <w:szCs w:val="20"/>
        </w:rPr>
        <w:t xml:space="preserve">W cenie należy uwzględnić wszystkie wymagania określone w niniejszej SIWZ oraz wszelkie koszty, jakie poniesie Wykonawca z </w:t>
      </w:r>
      <w:r w:rsidR="00393E7B" w:rsidRPr="00BF2086">
        <w:rPr>
          <w:color w:val="auto"/>
          <w:szCs w:val="20"/>
        </w:rPr>
        <w:t>tytułu należytej oraz zgodnej z </w:t>
      </w:r>
      <w:r w:rsidRPr="00BF2086">
        <w:rPr>
          <w:color w:val="auto"/>
          <w:szCs w:val="20"/>
        </w:rPr>
        <w:t>obowiązującymi przepisami realizacji przedmiotu zamówienia.</w:t>
      </w:r>
    </w:p>
    <w:p w:rsidR="000E37A1" w:rsidRPr="00BF2086" w:rsidRDefault="000E37A1" w:rsidP="00D31FFB">
      <w:pPr>
        <w:pStyle w:val="Akapitzlist"/>
        <w:numPr>
          <w:ilvl w:val="0"/>
          <w:numId w:val="41"/>
        </w:numPr>
        <w:spacing w:line="264" w:lineRule="auto"/>
        <w:ind w:left="426" w:hanging="426"/>
        <w:rPr>
          <w:color w:val="auto"/>
          <w:szCs w:val="20"/>
        </w:rPr>
      </w:pPr>
      <w:r w:rsidRPr="00BF2086">
        <w:rPr>
          <w:color w:val="auto"/>
          <w:szCs w:val="20"/>
        </w:rPr>
        <w:t>Rozliczenia między Zamawiającym a Wykonawcą prowadzone będą w walucie PLN.</w:t>
      </w:r>
    </w:p>
    <w:p w:rsidR="000E37A1" w:rsidRPr="00BF2086" w:rsidRDefault="000E37A1" w:rsidP="00D31FFB">
      <w:pPr>
        <w:pStyle w:val="Akapitzlist"/>
        <w:numPr>
          <w:ilvl w:val="0"/>
          <w:numId w:val="41"/>
        </w:numPr>
        <w:spacing w:line="264" w:lineRule="auto"/>
        <w:ind w:left="426" w:hanging="426"/>
        <w:rPr>
          <w:color w:val="auto"/>
          <w:szCs w:val="20"/>
        </w:rPr>
      </w:pPr>
      <w:r w:rsidRPr="00BF2086">
        <w:rPr>
          <w:color w:val="auto"/>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37A1" w:rsidRPr="00BF2086" w:rsidRDefault="000E37A1" w:rsidP="00D31FFB">
      <w:pPr>
        <w:pStyle w:val="Akapitzlist"/>
        <w:numPr>
          <w:ilvl w:val="0"/>
          <w:numId w:val="41"/>
        </w:numPr>
        <w:spacing w:line="264" w:lineRule="auto"/>
        <w:ind w:left="426" w:hanging="426"/>
        <w:rPr>
          <w:color w:val="auto"/>
          <w:szCs w:val="20"/>
        </w:rPr>
      </w:pPr>
      <w:r w:rsidRPr="00BF2086">
        <w:rPr>
          <w:color w:val="auto"/>
          <w:szCs w:val="20"/>
        </w:rPr>
        <w:t>Zamawiający nie przewiduje udzielenia zaliczek na poczet wykonania zamówienia.</w:t>
      </w:r>
    </w:p>
    <w:p w:rsidR="000E37A1" w:rsidRPr="00BF2086" w:rsidRDefault="000E37A1" w:rsidP="000E37A1">
      <w:pPr>
        <w:spacing w:line="264" w:lineRule="auto"/>
        <w:ind w:left="0" w:firstLine="0"/>
        <w:rPr>
          <w:rFonts w:cs="Arial"/>
          <w:color w:val="auto"/>
          <w:szCs w:val="20"/>
        </w:rPr>
      </w:pPr>
    </w:p>
    <w:p w:rsidR="00676295" w:rsidRPr="00BF2086" w:rsidRDefault="00676295" w:rsidP="00A02428">
      <w:pPr>
        <w:pStyle w:val="Nagwek1"/>
        <w:spacing w:line="288" w:lineRule="auto"/>
        <w:rPr>
          <w:color w:val="auto"/>
        </w:rPr>
      </w:pPr>
      <w:r w:rsidRPr="00BF2086">
        <w:rPr>
          <w:color w:val="auto"/>
        </w:rPr>
        <w:t>Rozdział XI</w:t>
      </w:r>
      <w:r w:rsidR="00EC2FC3" w:rsidRPr="00BF2086">
        <w:rPr>
          <w:color w:val="auto"/>
        </w:rPr>
        <w:t>I</w:t>
      </w:r>
      <w:r w:rsidRPr="00BF2086">
        <w:rPr>
          <w:color w:val="auto"/>
        </w:rPr>
        <w:t xml:space="preserve">I. OPIS SPOSOBU WYBORU OFERTY NAJKORZYSTNIEJSZEJ   </w:t>
      </w:r>
    </w:p>
    <w:p w:rsidR="00E560AF" w:rsidRPr="00BF2086" w:rsidRDefault="00E560AF" w:rsidP="00A02428">
      <w:pPr>
        <w:spacing w:after="0" w:line="288" w:lineRule="auto"/>
        <w:ind w:left="0" w:right="0" w:firstLine="0"/>
        <w:jc w:val="left"/>
        <w:rPr>
          <w:color w:val="auto"/>
          <w:sz w:val="8"/>
          <w:szCs w:val="8"/>
        </w:rPr>
      </w:pPr>
    </w:p>
    <w:p w:rsidR="00EC2FC3" w:rsidRPr="00BF2086" w:rsidRDefault="00676295" w:rsidP="00D31FFB">
      <w:pPr>
        <w:pStyle w:val="Akapitzlist"/>
        <w:numPr>
          <w:ilvl w:val="0"/>
          <w:numId w:val="36"/>
        </w:numPr>
        <w:spacing w:after="0" w:line="288" w:lineRule="auto"/>
        <w:ind w:left="426" w:right="0"/>
        <w:rPr>
          <w:color w:val="auto"/>
        </w:rPr>
      </w:pPr>
      <w:r w:rsidRPr="00BF2086">
        <w:rPr>
          <w:color w:val="auto"/>
        </w:rPr>
        <w:t>Zamawiający zgodnie z art. 24aa w postępowaniu prowadzonym w trybie przetargu ni</w:t>
      </w:r>
      <w:r w:rsidR="00EC2FC3" w:rsidRPr="00BF2086">
        <w:rPr>
          <w:color w:val="auto"/>
        </w:rPr>
        <w:t>eograniczonego, najpierw dokona oceny ofert, a następnie zbada</w:t>
      </w:r>
      <w:r w:rsidRPr="00BF2086">
        <w:rPr>
          <w:color w:val="auto"/>
        </w:rPr>
        <w:t>, czy wykonawca, którego oferta została oceniona jako najkorzystniejsza, nie podlega wykluczeniu oraz spełnia warunki udziału w postępowaniu</w:t>
      </w:r>
      <w:r w:rsidR="00EC2FC3" w:rsidRPr="00BF2086">
        <w:rPr>
          <w:color w:val="auto"/>
        </w:rPr>
        <w:t>.</w:t>
      </w:r>
    </w:p>
    <w:p w:rsidR="00E560AF" w:rsidRPr="00BF2086" w:rsidRDefault="00676295" w:rsidP="00D31FFB">
      <w:pPr>
        <w:pStyle w:val="Akapitzlist"/>
        <w:numPr>
          <w:ilvl w:val="0"/>
          <w:numId w:val="36"/>
        </w:numPr>
        <w:spacing w:after="0" w:line="288" w:lineRule="auto"/>
        <w:ind w:left="426" w:right="0"/>
        <w:rPr>
          <w:color w:val="auto"/>
        </w:rPr>
      </w:pPr>
      <w:r w:rsidRPr="00BF2086">
        <w:rPr>
          <w:color w:val="auto"/>
        </w:rPr>
        <w:t>Jeżeli wykonawca, o którym mowa w ust. 1, uchyla się od zawarcia umowy lub nie wnosi wymaganego zabezpieczenia należytego wykonania umowy, zamawiający może zbadać, czy nie podlega wykluczeniu ora</w:t>
      </w:r>
      <w:r w:rsidR="00EC2FC3" w:rsidRPr="00BF2086">
        <w:rPr>
          <w:color w:val="auto"/>
        </w:rPr>
        <w:t>z czy spełnia warunki udziału w </w:t>
      </w:r>
      <w:r w:rsidRPr="00BF2086">
        <w:rPr>
          <w:color w:val="auto"/>
        </w:rPr>
        <w:t>postępowaniu</w:t>
      </w:r>
      <w:r w:rsidR="00EC2FC3" w:rsidRPr="00BF2086">
        <w:rPr>
          <w:color w:val="auto"/>
        </w:rPr>
        <w:t xml:space="preserve"> w</w:t>
      </w:r>
      <w:r w:rsidRPr="00BF2086">
        <w:rPr>
          <w:color w:val="auto"/>
        </w:rPr>
        <w:t>ykonawca, który złożył ofertę najwyżej ocenioną spośród pozostałych ofert.</w:t>
      </w:r>
    </w:p>
    <w:p w:rsidR="00E560AF" w:rsidRDefault="00E560AF"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Default="00BF2086" w:rsidP="005A00CC">
      <w:pPr>
        <w:spacing w:after="0" w:line="240" w:lineRule="auto"/>
        <w:ind w:left="426" w:right="0" w:firstLine="0"/>
        <w:jc w:val="left"/>
        <w:rPr>
          <w:color w:val="auto"/>
        </w:rPr>
      </w:pPr>
    </w:p>
    <w:p w:rsidR="00BF2086" w:rsidRPr="00BF2086" w:rsidRDefault="00BF2086" w:rsidP="005A00CC">
      <w:pPr>
        <w:spacing w:after="0" w:line="240" w:lineRule="auto"/>
        <w:ind w:left="426" w:right="0" w:firstLine="0"/>
        <w:jc w:val="left"/>
        <w:rPr>
          <w:color w:val="auto"/>
        </w:rPr>
      </w:pPr>
    </w:p>
    <w:p w:rsidR="005A00CC" w:rsidRPr="00BF2086" w:rsidRDefault="005A00CC" w:rsidP="005A00CC">
      <w:pPr>
        <w:spacing w:after="0" w:line="240" w:lineRule="auto"/>
        <w:ind w:left="426" w:right="0" w:firstLine="0"/>
        <w:jc w:val="left"/>
        <w:rPr>
          <w:color w:val="auto"/>
        </w:rPr>
      </w:pPr>
    </w:p>
    <w:tbl>
      <w:tblPr>
        <w:tblStyle w:val="TableGrid"/>
        <w:tblW w:w="9294" w:type="dxa"/>
        <w:tblInd w:w="-112" w:type="dxa"/>
        <w:tblCellMar>
          <w:top w:w="72" w:type="dxa"/>
          <w:left w:w="112" w:type="dxa"/>
          <w:right w:w="36" w:type="dxa"/>
        </w:tblCellMar>
        <w:tblLook w:val="04A0" w:firstRow="1" w:lastRow="0" w:firstColumn="1" w:lastColumn="0" w:noHBand="0" w:noVBand="1"/>
      </w:tblPr>
      <w:tblGrid>
        <w:gridCol w:w="9294"/>
      </w:tblGrid>
      <w:tr w:rsidR="00431BA2" w:rsidRPr="00BF2086">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BF2086" w:rsidRDefault="00EC2FC3" w:rsidP="00DE108F">
            <w:pPr>
              <w:spacing w:after="42" w:line="240" w:lineRule="auto"/>
              <w:ind w:left="0" w:right="0" w:firstLine="0"/>
              <w:rPr>
                <w:color w:val="auto"/>
              </w:rPr>
            </w:pPr>
            <w:r w:rsidRPr="00BF2086">
              <w:rPr>
                <w:b/>
                <w:color w:val="auto"/>
                <w:sz w:val="22"/>
              </w:rPr>
              <w:lastRenderedPageBreak/>
              <w:t>Rozdział XIV</w:t>
            </w:r>
            <w:r w:rsidR="009F4878" w:rsidRPr="00BF2086">
              <w:rPr>
                <w:b/>
                <w:color w:val="auto"/>
                <w:sz w:val="22"/>
              </w:rPr>
              <w:t xml:space="preserve">. OPIS KRYTERIÓW, KTÓRYMI ZAMAWIAJĄCY BĘDZIE SIĘ </w:t>
            </w:r>
          </w:p>
          <w:p w:rsidR="009D4285" w:rsidRPr="00BF2086" w:rsidRDefault="009F4878" w:rsidP="00DE108F">
            <w:pPr>
              <w:spacing w:after="0" w:line="240" w:lineRule="auto"/>
              <w:ind w:left="0" w:right="0" w:firstLine="0"/>
              <w:rPr>
                <w:color w:val="auto"/>
              </w:rPr>
            </w:pPr>
            <w:r w:rsidRPr="00BF2086">
              <w:rPr>
                <w:b/>
                <w:color w:val="auto"/>
                <w:sz w:val="22"/>
              </w:rPr>
              <w:t xml:space="preserve">KIEROWAŁ PRZY WYBORZE OFERTY, WRAZ Z PODANIEM WAG TYCH KRYTERIÓW I SPOSOBU OCENY OFERT </w:t>
            </w:r>
          </w:p>
        </w:tc>
      </w:tr>
    </w:tbl>
    <w:p w:rsidR="000B7110" w:rsidRPr="00431BA2" w:rsidRDefault="000B7110" w:rsidP="000B7110">
      <w:pPr>
        <w:pStyle w:val="Akapitzlist"/>
        <w:spacing w:line="240" w:lineRule="auto"/>
        <w:ind w:left="426" w:firstLine="0"/>
        <w:rPr>
          <w:color w:val="FF0000"/>
        </w:rPr>
      </w:pPr>
    </w:p>
    <w:p w:rsidR="000B7110" w:rsidRPr="00BF2086" w:rsidRDefault="009F4878" w:rsidP="00D31FFB">
      <w:pPr>
        <w:pStyle w:val="Akapitzlist"/>
        <w:numPr>
          <w:ilvl w:val="1"/>
          <w:numId w:val="19"/>
        </w:numPr>
        <w:spacing w:line="240" w:lineRule="auto"/>
        <w:ind w:left="284" w:hanging="426"/>
        <w:rPr>
          <w:color w:val="auto"/>
          <w:szCs w:val="20"/>
        </w:rPr>
      </w:pPr>
      <w:r w:rsidRPr="00BF2086">
        <w:rPr>
          <w:color w:val="auto"/>
          <w:szCs w:val="20"/>
        </w:rPr>
        <w:t xml:space="preserve"> </w:t>
      </w:r>
      <w:r w:rsidR="000B7110" w:rsidRPr="00BF2086">
        <w:rPr>
          <w:color w:val="auto"/>
          <w:szCs w:val="20"/>
        </w:rPr>
        <w:t xml:space="preserve">Przy wyborze i ocenianiu ofert niepodlegających odrzuceniu Zamawiający będzie się kierował następującymi kryteriami:  </w:t>
      </w:r>
    </w:p>
    <w:p w:rsidR="000B7110" w:rsidRPr="00BF2086" w:rsidRDefault="000B7110" w:rsidP="000B7110">
      <w:pPr>
        <w:spacing w:line="240" w:lineRule="auto"/>
        <w:ind w:left="0" w:firstLine="0"/>
        <w:rPr>
          <w:color w:val="auto"/>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3"/>
      </w:tblGrid>
      <w:tr w:rsidR="00431BA2" w:rsidRPr="00BF2086" w:rsidTr="00060350">
        <w:trPr>
          <w:trHeight w:val="327"/>
        </w:trPr>
        <w:tc>
          <w:tcPr>
            <w:tcW w:w="8646" w:type="dxa"/>
          </w:tcPr>
          <w:p w:rsidR="000B7110" w:rsidRPr="00BF2086" w:rsidRDefault="006C3C70" w:rsidP="00D31FFB">
            <w:pPr>
              <w:pStyle w:val="Akapitzlist"/>
              <w:numPr>
                <w:ilvl w:val="0"/>
                <w:numId w:val="42"/>
              </w:numPr>
              <w:tabs>
                <w:tab w:val="left" w:pos="2520"/>
              </w:tabs>
              <w:spacing w:line="240" w:lineRule="auto"/>
              <w:rPr>
                <w:b/>
                <w:color w:val="auto"/>
                <w:szCs w:val="20"/>
              </w:rPr>
            </w:pPr>
            <w:r w:rsidRPr="00BF2086">
              <w:rPr>
                <w:b/>
                <w:color w:val="auto"/>
                <w:szCs w:val="20"/>
              </w:rPr>
              <w:t>Cena – 10</w:t>
            </w:r>
            <w:r w:rsidR="000B7110" w:rsidRPr="00BF2086">
              <w:rPr>
                <w:b/>
                <w:color w:val="auto"/>
                <w:szCs w:val="20"/>
              </w:rPr>
              <w:t>0%</w:t>
            </w:r>
            <w:r w:rsidR="000B7110" w:rsidRPr="00BF2086">
              <w:rPr>
                <w:b/>
                <w:color w:val="auto"/>
                <w:szCs w:val="20"/>
              </w:rPr>
              <w:tab/>
            </w:r>
          </w:p>
        </w:tc>
      </w:tr>
    </w:tbl>
    <w:p w:rsidR="000B7110" w:rsidRPr="00BF2086" w:rsidRDefault="000B7110" w:rsidP="000B7110">
      <w:pPr>
        <w:spacing w:before="240" w:after="37" w:line="240" w:lineRule="auto"/>
        <w:ind w:left="426" w:right="8" w:firstLine="0"/>
        <w:rPr>
          <w:color w:val="auto"/>
          <w:szCs w:val="20"/>
        </w:rPr>
      </w:pPr>
      <w:r w:rsidRPr="00BF2086">
        <w:rPr>
          <w:color w:val="auto"/>
          <w:szCs w:val="20"/>
        </w:rPr>
        <w:t>W powyższym kryterium oceniana będzie cena brutto oferty za cały okres obowiązywania umowy. Maksymalna ilość punktów otrzyma wykonawca, który zaproponuje najniższą cenę, pozostali będą oceniani według następującego wzoru:</w:t>
      </w:r>
    </w:p>
    <w:p w:rsidR="000B7110" w:rsidRPr="00BF2086" w:rsidRDefault="00FB0237" w:rsidP="000B7110">
      <w:pPr>
        <w:spacing w:before="240" w:after="37" w:line="240" w:lineRule="auto"/>
        <w:ind w:left="426" w:right="8" w:firstLine="0"/>
        <w:jc w:val="left"/>
        <w:rPr>
          <w:b/>
          <w:color w:val="auto"/>
          <w:sz w:val="32"/>
          <w:szCs w:val="32"/>
        </w:rPr>
      </w:pPr>
      <m:oMath>
        <m:sSub>
          <m:sSubPr>
            <m:ctrlPr>
              <w:rPr>
                <w:rFonts w:ascii="Cambria Math" w:hAnsi="Cambria Math"/>
                <w:b/>
                <w:color w:val="auto"/>
                <w:sz w:val="32"/>
                <w:szCs w:val="32"/>
              </w:rPr>
            </m:ctrlPr>
          </m:sSubPr>
          <m:e>
            <m:r>
              <m:rPr>
                <m:sty m:val="b"/>
              </m:rPr>
              <w:rPr>
                <w:rFonts w:ascii="Cambria Math" w:hAnsi="Cambria Math"/>
                <w:color w:val="auto"/>
                <w:sz w:val="32"/>
                <w:szCs w:val="32"/>
              </w:rPr>
              <m:t>P</m:t>
            </m:r>
          </m:e>
          <m:sub>
            <m:r>
              <m:rPr>
                <m:sty m:val="b"/>
              </m:rPr>
              <w:rPr>
                <w:rFonts w:ascii="Cambria Math" w:hAnsi="Cambria Math"/>
                <w:color w:val="auto"/>
                <w:sz w:val="32"/>
                <w:szCs w:val="32"/>
              </w:rPr>
              <m:t>C</m:t>
            </m:r>
          </m:sub>
        </m:sSub>
        <m:r>
          <m:rPr>
            <m:sty m:val="b"/>
          </m:rPr>
          <w:rPr>
            <w:rFonts w:ascii="Cambria Math" w:hAnsi="Cambria Math"/>
            <w:color w:val="auto"/>
            <w:sz w:val="32"/>
            <w:szCs w:val="32"/>
          </w:rPr>
          <m:t>=</m:t>
        </m:r>
        <m:f>
          <m:fPr>
            <m:ctrlPr>
              <w:rPr>
                <w:rFonts w:ascii="Cambria Math" w:hAnsi="Cambria Math"/>
                <w:b/>
                <w:color w:val="auto"/>
                <w:sz w:val="32"/>
                <w:szCs w:val="32"/>
              </w:rPr>
            </m:ctrlPr>
          </m:fPr>
          <m:num>
            <m:r>
              <m:rPr>
                <m:sty m:val="b"/>
              </m:rPr>
              <w:rPr>
                <w:rFonts w:ascii="Cambria Math" w:hAnsi="Cambria Math"/>
                <w:color w:val="auto"/>
                <w:sz w:val="32"/>
                <w:szCs w:val="32"/>
              </w:rPr>
              <m:t>Najniższa cena z ofert niepodlegających odrzuceniu</m:t>
            </m:r>
          </m:num>
          <m:den>
            <m:r>
              <m:rPr>
                <m:sty m:val="b"/>
              </m:rPr>
              <w:rPr>
                <w:rFonts w:ascii="Cambria Math" w:hAnsi="Cambria Math"/>
                <w:color w:val="auto"/>
                <w:sz w:val="32"/>
                <w:szCs w:val="32"/>
              </w:rPr>
              <m:t xml:space="preserve">Cena badanej oferty </m:t>
            </m:r>
          </m:den>
        </m:f>
        <m:r>
          <m:rPr>
            <m:sty m:val="b"/>
          </m:rPr>
          <w:rPr>
            <w:rFonts w:ascii="Cambria Math" w:hAnsi="Cambria Math"/>
            <w:color w:val="auto"/>
            <w:sz w:val="32"/>
            <w:szCs w:val="32"/>
          </w:rPr>
          <m:t>×100</m:t>
        </m:r>
      </m:oMath>
      <w:r w:rsidR="000B7110" w:rsidRPr="00BF2086">
        <w:rPr>
          <w:b/>
          <w:color w:val="auto"/>
          <w:sz w:val="32"/>
          <w:szCs w:val="32"/>
        </w:rPr>
        <w:t xml:space="preserve"> </w:t>
      </w:r>
    </w:p>
    <w:p w:rsidR="000B7110" w:rsidRPr="00BF2086" w:rsidRDefault="000B7110" w:rsidP="000B7110">
      <w:pPr>
        <w:pStyle w:val="Akapitzlist"/>
        <w:spacing w:before="120" w:line="276" w:lineRule="auto"/>
        <w:ind w:left="426" w:firstLine="0"/>
        <w:rPr>
          <w:color w:val="auto"/>
          <w:szCs w:val="20"/>
        </w:rPr>
      </w:pPr>
      <w:r w:rsidRPr="00BF2086">
        <w:rPr>
          <w:color w:val="auto"/>
          <w:szCs w:val="20"/>
        </w:rPr>
        <w:t>gdzie:</w:t>
      </w:r>
    </w:p>
    <w:p w:rsidR="000B7110" w:rsidRPr="00BF2086" w:rsidRDefault="000B7110" w:rsidP="000B7110">
      <w:pPr>
        <w:pStyle w:val="Akapitzlist"/>
        <w:spacing w:line="276" w:lineRule="auto"/>
        <w:ind w:left="426" w:firstLine="0"/>
        <w:rPr>
          <w:color w:val="auto"/>
          <w:szCs w:val="20"/>
        </w:rPr>
      </w:pPr>
      <w:r w:rsidRPr="00BF2086">
        <w:rPr>
          <w:color w:val="auto"/>
          <w:szCs w:val="20"/>
        </w:rPr>
        <w:t>P</w:t>
      </w:r>
      <w:r w:rsidRPr="00BF2086">
        <w:rPr>
          <w:color w:val="auto"/>
          <w:szCs w:val="20"/>
          <w:vertAlign w:val="subscript"/>
        </w:rPr>
        <w:t>C</w:t>
      </w:r>
      <w:r w:rsidRPr="00BF2086">
        <w:rPr>
          <w:color w:val="auto"/>
          <w:szCs w:val="20"/>
        </w:rPr>
        <w:t xml:space="preserve">     – ilość punktów, jaką dana oferta otrzyma w kryterium cena.</w:t>
      </w:r>
    </w:p>
    <w:p w:rsidR="000B7110" w:rsidRPr="00BF2086" w:rsidRDefault="000B7110" w:rsidP="000B7110">
      <w:pPr>
        <w:spacing w:line="240" w:lineRule="auto"/>
        <w:ind w:left="426"/>
        <w:rPr>
          <w:color w:val="auto"/>
          <w:szCs w:val="20"/>
        </w:rPr>
      </w:pPr>
      <w:r w:rsidRPr="00BF2086">
        <w:rPr>
          <w:color w:val="auto"/>
          <w:szCs w:val="20"/>
        </w:rPr>
        <w:t>Przyjmuje się, że 1% = 1pkt i tak zostanie przeliczona liczba pkt w kryterium cena,</w:t>
      </w:r>
    </w:p>
    <w:p w:rsidR="000B7110" w:rsidRPr="00BF2086" w:rsidRDefault="00D0743D" w:rsidP="000B7110">
      <w:pPr>
        <w:pStyle w:val="Akapitzlist"/>
        <w:autoSpaceDE w:val="0"/>
        <w:autoSpaceDN w:val="0"/>
        <w:adjustRightInd w:val="0"/>
        <w:spacing w:after="0" w:line="240" w:lineRule="auto"/>
        <w:ind w:left="426" w:right="0" w:firstLine="0"/>
        <w:jc w:val="left"/>
        <w:rPr>
          <w:rFonts w:eastAsiaTheme="minorEastAsia" w:cs="Times New Roman"/>
          <w:color w:val="auto"/>
          <w:szCs w:val="20"/>
        </w:rPr>
      </w:pPr>
      <w:r w:rsidRPr="00BF2086">
        <w:rPr>
          <w:rFonts w:eastAsiaTheme="minorEastAsia" w:cs="Times New Roman"/>
          <w:color w:val="auto"/>
          <w:szCs w:val="20"/>
        </w:rPr>
        <w:t>Wykonawca może otrzymać max: 10</w:t>
      </w:r>
      <w:r w:rsidR="000B7110" w:rsidRPr="00BF2086">
        <w:rPr>
          <w:rFonts w:eastAsiaTheme="minorEastAsia" w:cs="Times New Roman"/>
          <w:color w:val="auto"/>
          <w:szCs w:val="20"/>
        </w:rPr>
        <w:t xml:space="preserve">0 punktów w kryterium CENA. </w:t>
      </w:r>
    </w:p>
    <w:p w:rsidR="000B7110" w:rsidRPr="00BF2086" w:rsidRDefault="000B7110" w:rsidP="000B7110">
      <w:pPr>
        <w:autoSpaceDN w:val="0"/>
        <w:adjustRightInd w:val="0"/>
        <w:ind w:left="426"/>
        <w:rPr>
          <w:rFonts w:eastAsiaTheme="minorEastAsia" w:cs="Times New Roman"/>
          <w:color w:val="auto"/>
          <w:szCs w:val="20"/>
        </w:rPr>
      </w:pPr>
      <w:r w:rsidRPr="00BF2086">
        <w:rPr>
          <w:rFonts w:eastAsiaTheme="minorEastAsia" w:cs="Times New Roman"/>
          <w:color w:val="auto"/>
          <w:szCs w:val="20"/>
        </w:rPr>
        <w:t>Przy obliczaniu punktów, Zamawiający zastosuje zaokrąglenie do dwóch miejsc po przecinku.</w:t>
      </w:r>
    </w:p>
    <w:p w:rsidR="000B7110" w:rsidRPr="00BF2086" w:rsidRDefault="000B7110" w:rsidP="000B7110">
      <w:pPr>
        <w:spacing w:after="37" w:line="240" w:lineRule="auto"/>
        <w:ind w:left="851" w:right="8" w:hanging="425"/>
        <w:rPr>
          <w:b/>
          <w:color w:val="auto"/>
          <w:szCs w:val="20"/>
        </w:rPr>
      </w:pPr>
    </w:p>
    <w:p w:rsidR="000B7110" w:rsidRPr="00BF2086" w:rsidRDefault="000B7110" w:rsidP="00D31FFB">
      <w:pPr>
        <w:pStyle w:val="Akapitzlist"/>
        <w:numPr>
          <w:ilvl w:val="1"/>
          <w:numId w:val="19"/>
        </w:numPr>
        <w:autoSpaceDN w:val="0"/>
        <w:adjustRightInd w:val="0"/>
        <w:ind w:left="426" w:hanging="426"/>
        <w:rPr>
          <w:rFonts w:cs="TimesNewRomanPSMT"/>
          <w:color w:val="auto"/>
          <w:szCs w:val="20"/>
        </w:rPr>
      </w:pPr>
      <w:r w:rsidRPr="00BF2086">
        <w:rPr>
          <w:rFonts w:cs="TimesNewRomanPSMT"/>
          <w:color w:val="auto"/>
          <w:szCs w:val="20"/>
        </w:rPr>
        <w:t xml:space="preserve">Liczba uzyskanych punktów przez daną ofertę stanowi liczba punktów przyznanych przez Komisję przetargową, zgodnie ze stosowanymi kryteriami. Punkty oblicza się z dokładnością do dwóch miejsc po przecinku. </w:t>
      </w:r>
    </w:p>
    <w:p w:rsidR="000B7110" w:rsidRPr="00BF2086" w:rsidRDefault="000B7110" w:rsidP="000B7110">
      <w:pPr>
        <w:pStyle w:val="Akapitzlist"/>
        <w:autoSpaceDN w:val="0"/>
        <w:adjustRightInd w:val="0"/>
        <w:ind w:left="426" w:firstLine="0"/>
        <w:rPr>
          <w:rFonts w:cs="TimesNewRomanPSMT"/>
          <w:color w:val="auto"/>
          <w:szCs w:val="20"/>
        </w:rPr>
      </w:pPr>
    </w:p>
    <w:p w:rsidR="000B7110" w:rsidRPr="00BF2086" w:rsidRDefault="000B7110" w:rsidP="00D31FFB">
      <w:pPr>
        <w:pStyle w:val="Akapitzlist"/>
        <w:numPr>
          <w:ilvl w:val="1"/>
          <w:numId w:val="19"/>
        </w:numPr>
        <w:spacing w:before="240" w:line="276" w:lineRule="auto"/>
        <w:ind w:left="426" w:hanging="426"/>
        <w:rPr>
          <w:color w:val="auto"/>
          <w:szCs w:val="20"/>
        </w:rPr>
      </w:pPr>
      <w:r w:rsidRPr="00BF2086">
        <w:rPr>
          <w:color w:val="auto"/>
          <w:szCs w:val="20"/>
        </w:rPr>
        <w:t>Zamówienie zostanie udzielone Wykonawcy, którego oferta spełni wszystkie warunki określone ustawowo oraz wymagania zawarte w niniejszej SIWZ i w oparciu o podane powyżej kryteria oceny ofert zostanie oceniona, jako najkorzystniejsza, tzn. zdobędzie największą ilość punktów.</w:t>
      </w:r>
    </w:p>
    <w:p w:rsidR="0039079A" w:rsidRPr="00BF2086" w:rsidRDefault="0039079A" w:rsidP="0039079A">
      <w:pPr>
        <w:pStyle w:val="Akapitzlist"/>
        <w:rPr>
          <w:color w:val="auto"/>
          <w:szCs w:val="20"/>
        </w:rPr>
      </w:pPr>
    </w:p>
    <w:p w:rsidR="009D4285" w:rsidRPr="00BF2086" w:rsidRDefault="000B7110" w:rsidP="00D31FFB">
      <w:pPr>
        <w:pStyle w:val="Akapitzlist"/>
        <w:numPr>
          <w:ilvl w:val="1"/>
          <w:numId w:val="19"/>
        </w:numPr>
        <w:spacing w:before="240" w:line="276" w:lineRule="auto"/>
        <w:ind w:left="426" w:hanging="426"/>
        <w:rPr>
          <w:color w:val="auto"/>
          <w:szCs w:val="20"/>
        </w:rPr>
      </w:pPr>
      <w:r w:rsidRPr="00BF2086">
        <w:rPr>
          <w:color w:val="auto"/>
          <w:szCs w:val="20"/>
        </w:rPr>
        <w:t xml:space="preserve">Jeśli nie będzie można dokonać wyboru oferty najkorzystniejszej ze względu na to, że dwie lub więcej ofert przedstawia taki sam bilans ceny i pozostałych kryteriów oceny ofert, Zamawiający spośród tych ofert dokona wyboru oferty z niższą ceną.  </w:t>
      </w:r>
    </w:p>
    <w:p w:rsidR="00D66709" w:rsidRPr="00BF2086" w:rsidRDefault="00D66709" w:rsidP="00D66709">
      <w:pPr>
        <w:pStyle w:val="Akapitzlist"/>
        <w:autoSpaceDN w:val="0"/>
        <w:adjustRightInd w:val="0"/>
        <w:ind w:left="426" w:firstLine="0"/>
        <w:rPr>
          <w:rFonts w:cs="TimesNewRomanPSMT"/>
          <w:color w:val="auto"/>
        </w:rPr>
      </w:pPr>
    </w:p>
    <w:p w:rsidR="009D4285" w:rsidRPr="00BF2086" w:rsidRDefault="00EC2FC3" w:rsidP="00D51346">
      <w:pPr>
        <w:pStyle w:val="Nagwek1"/>
        <w:spacing w:after="0" w:line="240" w:lineRule="auto"/>
        <w:rPr>
          <w:color w:val="auto"/>
        </w:rPr>
      </w:pPr>
      <w:r w:rsidRPr="00BF2086">
        <w:rPr>
          <w:color w:val="auto"/>
        </w:rPr>
        <w:t>Rozdział X</w:t>
      </w:r>
      <w:r w:rsidR="00B960F4" w:rsidRPr="00BF2086">
        <w:rPr>
          <w:color w:val="auto"/>
        </w:rPr>
        <w:t>V</w:t>
      </w:r>
      <w:r w:rsidRPr="00BF2086">
        <w:rPr>
          <w:color w:val="auto"/>
        </w:rPr>
        <w:t>.</w:t>
      </w:r>
      <w:r w:rsidR="00B960F4" w:rsidRPr="00BF2086">
        <w:rPr>
          <w:color w:val="auto"/>
        </w:rPr>
        <w:t xml:space="preserve"> </w:t>
      </w:r>
      <w:r w:rsidR="009F4878" w:rsidRPr="00BF2086">
        <w:rPr>
          <w:color w:val="auto"/>
        </w:rPr>
        <w:t xml:space="preserve">INFORMACJE O FORMALNOŚCIACH, JAKIE POWINNY ZOSTAĆ DOPEŁNIONE PO WYBORZE OFERTY W CELU ZAWARCIA UMOWY </w:t>
      </w:r>
    </w:p>
    <w:p w:rsidR="009D4285" w:rsidRPr="00BF2086" w:rsidRDefault="009F4878" w:rsidP="00D51346">
      <w:pPr>
        <w:pStyle w:val="Nagwek1"/>
        <w:spacing w:after="0" w:line="240" w:lineRule="auto"/>
        <w:rPr>
          <w:color w:val="auto"/>
        </w:rPr>
      </w:pPr>
      <w:r w:rsidRPr="00BF2086">
        <w:rPr>
          <w:color w:val="auto"/>
        </w:rPr>
        <w:t xml:space="preserve">W SPRAWIE ZAMOWIENIA PUBLICZNEGO  </w:t>
      </w:r>
    </w:p>
    <w:p w:rsidR="009D4285" w:rsidRPr="00431BA2" w:rsidRDefault="009F4878" w:rsidP="00DE108F">
      <w:pPr>
        <w:spacing w:after="41" w:line="240" w:lineRule="auto"/>
        <w:ind w:left="0" w:right="0" w:firstLine="0"/>
        <w:jc w:val="left"/>
        <w:rPr>
          <w:color w:val="FF0000"/>
        </w:rPr>
      </w:pPr>
      <w:r w:rsidRPr="00431BA2">
        <w:rPr>
          <w:color w:val="FF0000"/>
          <w:sz w:val="22"/>
        </w:rPr>
        <w:t xml:space="preserve"> </w:t>
      </w:r>
    </w:p>
    <w:p w:rsidR="009D4285" w:rsidRPr="00BF2086" w:rsidRDefault="009F4878" w:rsidP="00D31FFB">
      <w:pPr>
        <w:numPr>
          <w:ilvl w:val="0"/>
          <w:numId w:val="21"/>
        </w:numPr>
        <w:spacing w:line="240" w:lineRule="auto"/>
        <w:ind w:hanging="283"/>
        <w:rPr>
          <w:color w:val="auto"/>
        </w:rPr>
      </w:pPr>
      <w:r w:rsidRPr="00BF2086">
        <w:rPr>
          <w:color w:val="auto"/>
        </w:rPr>
        <w:t xml:space="preserve">Zamawiający udzieli zamówienia Wykonawcy, którego oferta: </w:t>
      </w:r>
    </w:p>
    <w:p w:rsidR="009D4285" w:rsidRPr="00BF2086" w:rsidRDefault="009F4878" w:rsidP="00D31FFB">
      <w:pPr>
        <w:numPr>
          <w:ilvl w:val="2"/>
          <w:numId w:val="23"/>
        </w:numPr>
        <w:spacing w:line="240" w:lineRule="auto"/>
        <w:ind w:hanging="286"/>
        <w:rPr>
          <w:color w:val="auto"/>
        </w:rPr>
      </w:pPr>
      <w:r w:rsidRPr="00BF2086">
        <w:rPr>
          <w:color w:val="auto"/>
        </w:rPr>
        <w:t xml:space="preserve">odpowiada wszystkim wymaganiom ustawy - Prawo zamówień publicznych, </w:t>
      </w:r>
    </w:p>
    <w:p w:rsidR="009D4285" w:rsidRPr="00BF2086" w:rsidRDefault="009F4878" w:rsidP="00D31FFB">
      <w:pPr>
        <w:numPr>
          <w:ilvl w:val="2"/>
          <w:numId w:val="23"/>
        </w:numPr>
        <w:spacing w:line="240" w:lineRule="auto"/>
        <w:ind w:hanging="286"/>
        <w:rPr>
          <w:color w:val="auto"/>
        </w:rPr>
      </w:pPr>
      <w:r w:rsidRPr="00BF2086">
        <w:rPr>
          <w:color w:val="auto"/>
        </w:rPr>
        <w:t xml:space="preserve">spełnia wszystkie warunki określone w SIWZ, </w:t>
      </w:r>
    </w:p>
    <w:p w:rsidR="009D4285" w:rsidRPr="00BF2086" w:rsidRDefault="009F4878" w:rsidP="00D31FFB">
      <w:pPr>
        <w:numPr>
          <w:ilvl w:val="2"/>
          <w:numId w:val="23"/>
        </w:numPr>
        <w:spacing w:line="240" w:lineRule="auto"/>
        <w:ind w:hanging="286"/>
        <w:rPr>
          <w:color w:val="auto"/>
        </w:rPr>
      </w:pPr>
      <w:r w:rsidRPr="00BF2086">
        <w:rPr>
          <w:color w:val="auto"/>
        </w:rPr>
        <w:t xml:space="preserve">uznana została za najkorzystniejszą w oparciu o przyjęte kryterium wyboru.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Zamawiający informuje niezwłocznie wszystkich wykonawców o: </w:t>
      </w:r>
    </w:p>
    <w:p w:rsidR="009D4285" w:rsidRPr="00BF2086" w:rsidRDefault="009F4878" w:rsidP="00D31FFB">
      <w:pPr>
        <w:numPr>
          <w:ilvl w:val="2"/>
          <w:numId w:val="26"/>
        </w:numPr>
        <w:spacing w:line="226" w:lineRule="auto"/>
        <w:ind w:right="11" w:hanging="425"/>
        <w:rPr>
          <w:color w:val="auto"/>
        </w:rPr>
      </w:pPr>
      <w:r w:rsidRPr="00BF2086">
        <w:rPr>
          <w:color w:val="auto"/>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w:t>
      </w:r>
      <w:r w:rsidR="00B960F4" w:rsidRPr="00BF2086">
        <w:rPr>
          <w:color w:val="auto"/>
        </w:rPr>
        <w:t>e punktację przyznaną ofertom w </w:t>
      </w:r>
      <w:r w:rsidRPr="00BF2086">
        <w:rPr>
          <w:color w:val="auto"/>
        </w:rPr>
        <w:t xml:space="preserve">każdym kryterium oceny ofert i łączną punktację, </w:t>
      </w:r>
    </w:p>
    <w:p w:rsidR="009D4285" w:rsidRPr="00BF2086" w:rsidRDefault="009F4878" w:rsidP="00D31FFB">
      <w:pPr>
        <w:numPr>
          <w:ilvl w:val="2"/>
          <w:numId w:val="26"/>
        </w:numPr>
        <w:spacing w:line="226" w:lineRule="auto"/>
        <w:ind w:right="11" w:hanging="425"/>
        <w:rPr>
          <w:color w:val="auto"/>
        </w:rPr>
      </w:pPr>
      <w:r w:rsidRPr="00BF2086">
        <w:rPr>
          <w:color w:val="auto"/>
        </w:rPr>
        <w:t xml:space="preserve">wykonawcach, którzy zostali wykluczeni, </w:t>
      </w:r>
    </w:p>
    <w:p w:rsidR="009D4285" w:rsidRPr="00BF2086" w:rsidRDefault="009F4878" w:rsidP="00D31FFB">
      <w:pPr>
        <w:numPr>
          <w:ilvl w:val="2"/>
          <w:numId w:val="26"/>
        </w:numPr>
        <w:spacing w:line="226" w:lineRule="auto"/>
        <w:ind w:right="11" w:hanging="425"/>
        <w:rPr>
          <w:color w:val="auto"/>
        </w:rPr>
      </w:pPr>
      <w:r w:rsidRPr="00BF2086">
        <w:rPr>
          <w:color w:val="auto"/>
        </w:rPr>
        <w:lastRenderedPageBreak/>
        <w:t xml:space="preserve">wykonawcach, których oferty zostały odrzucone, </w:t>
      </w:r>
      <w:r w:rsidR="005A00CC" w:rsidRPr="00BF2086">
        <w:rPr>
          <w:color w:val="auto"/>
        </w:rPr>
        <w:t>powodach odrzucenia oferty, a w </w:t>
      </w:r>
      <w:r w:rsidRPr="00BF2086">
        <w:rPr>
          <w:color w:val="auto"/>
        </w:rPr>
        <w:t xml:space="preserve">przypadkach, o których mowa w art. 89 ust. 4 i 5, braku równoważności lub braku spełniania wymagań dotyczących wydajności lub funkcjonalności, </w:t>
      </w:r>
    </w:p>
    <w:p w:rsidR="00B960F4" w:rsidRPr="00BF2086" w:rsidRDefault="009F4878" w:rsidP="00D31FFB">
      <w:pPr>
        <w:numPr>
          <w:ilvl w:val="2"/>
          <w:numId w:val="26"/>
        </w:numPr>
        <w:spacing w:line="226" w:lineRule="auto"/>
        <w:ind w:right="11" w:hanging="425"/>
        <w:rPr>
          <w:color w:val="auto"/>
        </w:rPr>
      </w:pPr>
      <w:r w:rsidRPr="00BF2086">
        <w:rPr>
          <w:color w:val="auto"/>
        </w:rPr>
        <w:t xml:space="preserve">wykonawcach, którzy złożyli oferty niepodlegające odrzuceniu, ale nie zostali zaproszeni do kolejnego etapu negocjacji albo dialogu, </w:t>
      </w:r>
    </w:p>
    <w:p w:rsidR="009D4285" w:rsidRPr="00BF2086" w:rsidRDefault="009F4878" w:rsidP="00D31FFB">
      <w:pPr>
        <w:numPr>
          <w:ilvl w:val="2"/>
          <w:numId w:val="26"/>
        </w:numPr>
        <w:spacing w:line="226" w:lineRule="auto"/>
        <w:ind w:right="11" w:hanging="425"/>
        <w:rPr>
          <w:color w:val="auto"/>
        </w:rPr>
      </w:pPr>
      <w:r w:rsidRPr="00BF2086">
        <w:rPr>
          <w:color w:val="auto"/>
        </w:rPr>
        <w:t xml:space="preserve">dopuszczeniu do dynamicznego systemu zakupów, </w:t>
      </w:r>
    </w:p>
    <w:p w:rsidR="009D4285" w:rsidRPr="00BF2086" w:rsidRDefault="009F4878" w:rsidP="00D31FFB">
      <w:pPr>
        <w:numPr>
          <w:ilvl w:val="2"/>
          <w:numId w:val="24"/>
        </w:numPr>
        <w:spacing w:line="226" w:lineRule="auto"/>
        <w:ind w:right="11" w:hanging="425"/>
        <w:rPr>
          <w:color w:val="auto"/>
        </w:rPr>
      </w:pPr>
      <w:r w:rsidRPr="00BF2086">
        <w:rPr>
          <w:color w:val="auto"/>
        </w:rPr>
        <w:t xml:space="preserve">nieustanowieniu dynamicznego systemu zakupów, </w:t>
      </w:r>
    </w:p>
    <w:p w:rsidR="009D4285" w:rsidRPr="00BF2086" w:rsidRDefault="009F4878" w:rsidP="00D31FFB">
      <w:pPr>
        <w:numPr>
          <w:ilvl w:val="2"/>
          <w:numId w:val="24"/>
        </w:numPr>
        <w:spacing w:line="226" w:lineRule="auto"/>
        <w:ind w:right="11" w:hanging="425"/>
        <w:rPr>
          <w:color w:val="auto"/>
        </w:rPr>
      </w:pPr>
      <w:r w:rsidRPr="00BF2086">
        <w:rPr>
          <w:color w:val="auto"/>
        </w:rPr>
        <w:t xml:space="preserve">unieważnieniu postępowania </w:t>
      </w:r>
    </w:p>
    <w:p w:rsidR="009D4285" w:rsidRPr="00BF2086" w:rsidRDefault="009F4878" w:rsidP="003475AA">
      <w:pPr>
        <w:spacing w:line="226" w:lineRule="auto"/>
        <w:ind w:left="293" w:right="11"/>
        <w:rPr>
          <w:color w:val="auto"/>
        </w:rPr>
      </w:pPr>
      <w:r w:rsidRPr="00BF2086">
        <w:rPr>
          <w:color w:val="auto"/>
        </w:rPr>
        <w:t xml:space="preserve">- </w:t>
      </w:r>
      <w:r w:rsidRPr="00BF2086">
        <w:rPr>
          <w:color w:val="auto"/>
        </w:rPr>
        <w:tab/>
        <w:t xml:space="preserve">podając uzasadnienie faktyczne i prawne.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W przypadkach, o których mowa w art. 24 ust. 8, informacja, o której mowa w ust. 2 pkt 2, zawiera wyjaśnienie powodów, dla których dowody przedstawione przez wykonawcę, zamawiający uznał za niewystarczające.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Zamawiający udostępnia informacje, o których mowa w ust. 2 pkt 1 i 5-7, na stronie internetowej.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Zamawiający może nie ujawniać informacji, o których mowa w ust. 2, jeżeli ich ujawnienie byłoby sprzeczne z ważnym interesem publicznym.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  </w:t>
      </w:r>
    </w:p>
    <w:p w:rsidR="009D4285" w:rsidRPr="00BF2086" w:rsidRDefault="009F4878" w:rsidP="00D31FFB">
      <w:pPr>
        <w:numPr>
          <w:ilvl w:val="0"/>
          <w:numId w:val="21"/>
        </w:numPr>
        <w:spacing w:line="226" w:lineRule="auto"/>
        <w:ind w:right="11" w:hanging="283"/>
        <w:rPr>
          <w:color w:val="auto"/>
        </w:rPr>
      </w:pPr>
      <w:r w:rsidRPr="00BF2086">
        <w:rPr>
          <w:color w:val="auto"/>
        </w:rPr>
        <w:t>Zamawiający może zawrzeć umowę w sprawie zamówienia publicznego przed upływem terminów, o których mowa w ust. 6, jeżeli upłynął termin do wniesienia odwołania na czynności zamawiającego wymienione w art.</w:t>
      </w:r>
      <w:r w:rsidR="00AA3730" w:rsidRPr="00BF2086">
        <w:rPr>
          <w:color w:val="auto"/>
        </w:rPr>
        <w:t xml:space="preserve"> 180 ust. 2 ustawy Pzp</w:t>
      </w:r>
      <w:r w:rsidRPr="00BF2086">
        <w:rPr>
          <w:color w:val="auto"/>
        </w:rPr>
        <w:t xml:space="preserve"> lub w następstwie jego wniesienia Izba ogłosiła wyrok lub postanowienie kończące postępowanie odwoławcze. </w:t>
      </w:r>
    </w:p>
    <w:p w:rsidR="009D4285" w:rsidRPr="00BF2086" w:rsidRDefault="009F4878" w:rsidP="00D31FFB">
      <w:pPr>
        <w:numPr>
          <w:ilvl w:val="0"/>
          <w:numId w:val="21"/>
        </w:numPr>
        <w:spacing w:line="226" w:lineRule="auto"/>
        <w:ind w:right="11" w:hanging="283"/>
        <w:rPr>
          <w:color w:val="auto"/>
        </w:rPr>
      </w:pPr>
      <w:r w:rsidRPr="00BF2086">
        <w:rPr>
          <w:color w:val="auto"/>
        </w:rPr>
        <w:t xml:space="preserve">Przed zawarciem umowy </w:t>
      </w:r>
      <w:r w:rsidR="00DB445F" w:rsidRPr="00BF2086">
        <w:rPr>
          <w:color w:val="auto"/>
        </w:rPr>
        <w:t>Wykonawca, którego</w:t>
      </w:r>
      <w:r w:rsidRPr="00BF2086">
        <w:rPr>
          <w:b/>
          <w:color w:val="auto"/>
        </w:rPr>
        <w:t xml:space="preserve"> oferta zostanie wybrana jako najkorzystniejsza </w:t>
      </w:r>
      <w:r w:rsidRPr="00BF2086">
        <w:rPr>
          <w:color w:val="auto"/>
        </w:rPr>
        <w:t xml:space="preserve">zobowiązany jest do przedłożenia Zamawiającemu następujących dokumentów: </w:t>
      </w:r>
    </w:p>
    <w:p w:rsidR="006D3965" w:rsidRPr="00BF2086" w:rsidRDefault="005A00CC" w:rsidP="00D31FFB">
      <w:pPr>
        <w:numPr>
          <w:ilvl w:val="2"/>
          <w:numId w:val="25"/>
        </w:numPr>
        <w:spacing w:line="226" w:lineRule="auto"/>
        <w:ind w:left="709" w:right="11" w:hanging="294"/>
        <w:rPr>
          <w:color w:val="auto"/>
        </w:rPr>
      </w:pPr>
      <w:r w:rsidRPr="00BF2086">
        <w:rPr>
          <w:color w:val="auto"/>
        </w:rPr>
        <w:t>stosowne Pełnomocnictwo(a) -</w:t>
      </w:r>
      <w:r w:rsidR="009F4878" w:rsidRPr="00BF2086">
        <w:rPr>
          <w:color w:val="auto"/>
        </w:rPr>
        <w:t>w przypadku, gdy upoważnienie do podpisania umowy nie wynika bezpośrednio z odpisu z właściwego rejestru albo z centralnej ewidencji i informac</w:t>
      </w:r>
      <w:r w:rsidR="00991B91" w:rsidRPr="00BF2086">
        <w:rPr>
          <w:color w:val="auto"/>
        </w:rPr>
        <w:t>ji o działalności gospodarczej;</w:t>
      </w:r>
    </w:p>
    <w:p w:rsidR="009D4285" w:rsidRPr="00BF2086" w:rsidRDefault="009F4878" w:rsidP="00D31FFB">
      <w:pPr>
        <w:numPr>
          <w:ilvl w:val="2"/>
          <w:numId w:val="25"/>
        </w:numPr>
        <w:spacing w:line="226" w:lineRule="auto"/>
        <w:ind w:right="11" w:hanging="360"/>
        <w:rPr>
          <w:color w:val="auto"/>
        </w:rPr>
      </w:pPr>
      <w:r w:rsidRPr="00BF2086">
        <w:rPr>
          <w:color w:val="auto"/>
        </w:rPr>
        <w:t>umowę regulującej współpracę Wykonaw</w:t>
      </w:r>
      <w:r w:rsidR="005A00CC" w:rsidRPr="00BF2086">
        <w:rPr>
          <w:color w:val="auto"/>
        </w:rPr>
        <w:t>ców wspólnie ubiegających się o </w:t>
      </w:r>
      <w:r w:rsidRPr="00BF2086">
        <w:rPr>
          <w:color w:val="auto"/>
        </w:rPr>
        <w:t>udzielenie zamówienia publicznego w formie oryginału lub kserokopii poświadczonej za zgodność z oryginałem - w przypadku wyboru ich o</w:t>
      </w:r>
      <w:r w:rsidR="00991B91" w:rsidRPr="00BF2086">
        <w:rPr>
          <w:color w:val="auto"/>
        </w:rPr>
        <w:t>ferty jako najkorzystniejszej;</w:t>
      </w:r>
    </w:p>
    <w:p w:rsidR="00DB445F" w:rsidRPr="00BF2086" w:rsidRDefault="00DB445F" w:rsidP="00D31FFB">
      <w:pPr>
        <w:numPr>
          <w:ilvl w:val="2"/>
          <w:numId w:val="25"/>
        </w:numPr>
        <w:spacing w:line="226" w:lineRule="auto"/>
        <w:ind w:right="11" w:hanging="360"/>
        <w:rPr>
          <w:color w:val="auto"/>
        </w:rPr>
      </w:pPr>
      <w:r w:rsidRPr="00BF2086">
        <w:rPr>
          <w:color w:val="auto"/>
        </w:rPr>
        <w:t>Najpóźniej w dniu podpisania umowy Wykonawca dostarczy Zamawiającemu kompletną Listę Pracowników przeznaczonych do realizacji zamówienia ze wskazaniem podstawy dysponowania tymi osobami, która stanowić będzie załącznik do umowy.</w:t>
      </w:r>
    </w:p>
    <w:p w:rsidR="009D4285" w:rsidRPr="00BF2086" w:rsidRDefault="009F4878" w:rsidP="00D31FFB">
      <w:pPr>
        <w:numPr>
          <w:ilvl w:val="0"/>
          <w:numId w:val="21"/>
        </w:numPr>
        <w:spacing w:line="226" w:lineRule="auto"/>
        <w:ind w:right="11" w:hanging="283"/>
        <w:rPr>
          <w:color w:val="auto"/>
        </w:rPr>
      </w:pPr>
      <w:r w:rsidRPr="00BF2086">
        <w:rPr>
          <w:color w:val="auto"/>
        </w:rPr>
        <w:t>Jeżeli wykonawca, którego oferta została wybrana, nie prze</w:t>
      </w:r>
      <w:r w:rsidR="00AA3730" w:rsidRPr="00BF2086">
        <w:rPr>
          <w:color w:val="auto"/>
        </w:rPr>
        <w:t xml:space="preserve">dstawi </w:t>
      </w:r>
      <w:r w:rsidR="00DB445F" w:rsidRPr="00BF2086">
        <w:rPr>
          <w:color w:val="auto"/>
        </w:rPr>
        <w:t>dokumentów, o których</w:t>
      </w:r>
      <w:r w:rsidRPr="00BF2086">
        <w:rPr>
          <w:color w:val="auto"/>
        </w:rPr>
        <w:t xml:space="preserve"> mowa w pkt 8 lub nie wnosi wymaganego zabezpieczenia należytego wykonania umowy, będzie to traktowane przez </w:t>
      </w:r>
      <w:r w:rsidR="00E560AF" w:rsidRPr="00BF2086">
        <w:rPr>
          <w:color w:val="auto"/>
        </w:rPr>
        <w:t>zamawiającego, jako</w:t>
      </w:r>
      <w:r w:rsidRPr="00BF2086">
        <w:rPr>
          <w:color w:val="auto"/>
        </w:rPr>
        <w:t xml:space="preserve"> uchylanie się Wykonawcy od zawarcia umowy, wówczas umowa nie zostanie zawarta z przyczyn leżących po stronie Wykonawcy.  W takiej sytuacji zamawiający może wybrać ofertę najkorzystniejszą spośród pozostałych ofert, bez przeprowadzania ich ponownego badania i oceny, chyba że zachodzą przesłanki unieważnienia postępowania, o których mowa w art. 93 ust. 1.  </w:t>
      </w:r>
    </w:p>
    <w:p w:rsidR="00A02428" w:rsidRPr="00BF2086" w:rsidRDefault="00A02428" w:rsidP="00D31FFB">
      <w:pPr>
        <w:numPr>
          <w:ilvl w:val="0"/>
          <w:numId w:val="21"/>
        </w:numPr>
        <w:spacing w:line="250" w:lineRule="auto"/>
        <w:ind w:right="11" w:hanging="425"/>
        <w:rPr>
          <w:color w:val="auto"/>
        </w:rPr>
      </w:pPr>
      <w:r w:rsidRPr="00BF2086">
        <w:rPr>
          <w:color w:val="auto"/>
        </w:rPr>
        <w:t>Wykonawca, którego oferta zostanie wybrana zobowiązany jest podpisać umowę w miejscu wskazanym przez Zamawiającego, zgodnie ze Specyfikacją Istotnych Warunków Zamówienia wraz z załącznikami oraz złożoną ofertą, w terminie wyznaczonym przez Zamawiającego.</w:t>
      </w:r>
    </w:p>
    <w:p w:rsidR="00E560AF" w:rsidRPr="00BF2086" w:rsidRDefault="009F4878" w:rsidP="00D31FFB">
      <w:pPr>
        <w:numPr>
          <w:ilvl w:val="0"/>
          <w:numId w:val="21"/>
        </w:numPr>
        <w:spacing w:line="240" w:lineRule="auto"/>
        <w:ind w:left="284" w:hanging="426"/>
        <w:rPr>
          <w:color w:val="auto"/>
        </w:rPr>
      </w:pPr>
      <w:r w:rsidRPr="00BF2086">
        <w:rPr>
          <w:color w:val="auto"/>
        </w:rPr>
        <w:t>Po zawarciu umowy, Zamawiający nie później niż w te</w:t>
      </w:r>
      <w:r w:rsidR="005A00CC" w:rsidRPr="00BF2086">
        <w:rPr>
          <w:color w:val="auto"/>
        </w:rPr>
        <w:t>rmini</w:t>
      </w:r>
      <w:r w:rsidR="00065652" w:rsidRPr="00BF2086">
        <w:rPr>
          <w:color w:val="auto"/>
        </w:rPr>
        <w:t xml:space="preserve">e 30 dni od jej zawarcia </w:t>
      </w:r>
      <w:r w:rsidRPr="00BF2086">
        <w:rPr>
          <w:color w:val="auto"/>
        </w:rPr>
        <w:t>zamieszcza ogłoszenie o udzieleniu zamówienia w Biuletynie Zamówień Publicznych</w:t>
      </w:r>
      <w:r w:rsidR="005A00CC" w:rsidRPr="00BF2086">
        <w:rPr>
          <w:color w:val="auto"/>
        </w:rPr>
        <w:t>.</w:t>
      </w:r>
    </w:p>
    <w:p w:rsidR="00422B3A" w:rsidRDefault="00422B3A" w:rsidP="005A00CC">
      <w:pPr>
        <w:spacing w:line="240" w:lineRule="auto"/>
        <w:ind w:left="426" w:firstLine="0"/>
        <w:rPr>
          <w:color w:val="FF0000"/>
        </w:rPr>
      </w:pPr>
    </w:p>
    <w:p w:rsidR="000D6415" w:rsidRDefault="000D6415" w:rsidP="005A00CC">
      <w:pPr>
        <w:spacing w:line="240" w:lineRule="auto"/>
        <w:ind w:left="426" w:firstLine="0"/>
        <w:rPr>
          <w:color w:val="FF0000"/>
        </w:rPr>
      </w:pPr>
    </w:p>
    <w:p w:rsidR="000D6415" w:rsidRPr="00431BA2" w:rsidRDefault="000D6415" w:rsidP="005A00CC">
      <w:pPr>
        <w:spacing w:line="240" w:lineRule="auto"/>
        <w:ind w:left="426" w:firstLine="0"/>
        <w:rPr>
          <w:color w:val="FF0000"/>
        </w:rPr>
      </w:pPr>
    </w:p>
    <w:tbl>
      <w:tblPr>
        <w:tblStyle w:val="TableGrid"/>
        <w:tblW w:w="9294" w:type="dxa"/>
        <w:jc w:val="center"/>
        <w:tblInd w:w="0" w:type="dxa"/>
        <w:tblCellMar>
          <w:top w:w="72" w:type="dxa"/>
          <w:left w:w="112" w:type="dxa"/>
          <w:right w:w="37" w:type="dxa"/>
        </w:tblCellMar>
        <w:tblLook w:val="04A0" w:firstRow="1" w:lastRow="0" w:firstColumn="1" w:lastColumn="0" w:noHBand="0" w:noVBand="1"/>
      </w:tblPr>
      <w:tblGrid>
        <w:gridCol w:w="9294"/>
      </w:tblGrid>
      <w:tr w:rsidR="00431BA2" w:rsidRPr="000D6415" w:rsidTr="005A00CC">
        <w:trPr>
          <w:jc w:val="center"/>
        </w:trPr>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0D6415" w:rsidRDefault="00BF3237" w:rsidP="00E87A34">
            <w:pPr>
              <w:spacing w:after="0" w:line="235" w:lineRule="auto"/>
              <w:ind w:left="0" w:right="0" w:firstLine="0"/>
              <w:rPr>
                <w:color w:val="auto"/>
              </w:rPr>
            </w:pPr>
            <w:r w:rsidRPr="000D6415">
              <w:rPr>
                <w:b/>
                <w:color w:val="auto"/>
                <w:sz w:val="22"/>
              </w:rPr>
              <w:lastRenderedPageBreak/>
              <w:t>Rozdział X</w:t>
            </w:r>
            <w:r w:rsidR="009F4878" w:rsidRPr="000D6415">
              <w:rPr>
                <w:b/>
                <w:color w:val="auto"/>
                <w:sz w:val="22"/>
              </w:rPr>
              <w:t>V</w:t>
            </w:r>
            <w:r w:rsidR="00EC2FC3" w:rsidRPr="000D6415">
              <w:rPr>
                <w:b/>
                <w:color w:val="auto"/>
                <w:sz w:val="22"/>
              </w:rPr>
              <w:t>I.</w:t>
            </w:r>
            <w:r w:rsidR="009F4878" w:rsidRPr="000D6415">
              <w:rPr>
                <w:b/>
                <w:color w:val="auto"/>
                <w:sz w:val="22"/>
              </w:rPr>
              <w:t xml:space="preserve"> WYMAGANIA DOTYCZĄCE ZABEZPIECZENIA NALEŻYTEGO WYKONANIA UMOWY </w:t>
            </w:r>
          </w:p>
        </w:tc>
      </w:tr>
    </w:tbl>
    <w:p w:rsidR="009D4285" w:rsidRPr="000D6415" w:rsidRDefault="009F4878" w:rsidP="00E87A34">
      <w:pPr>
        <w:spacing w:after="17" w:line="235" w:lineRule="auto"/>
        <w:ind w:left="0" w:right="0" w:firstLine="0"/>
        <w:jc w:val="left"/>
        <w:rPr>
          <w:color w:val="auto"/>
        </w:rPr>
      </w:pPr>
      <w:r w:rsidRPr="000D6415">
        <w:rPr>
          <w:b/>
          <w:color w:val="auto"/>
          <w:sz w:val="22"/>
        </w:rPr>
        <w:t xml:space="preserve"> </w:t>
      </w:r>
    </w:p>
    <w:p w:rsidR="00E560AF" w:rsidRPr="000D6415" w:rsidRDefault="00E560AF" w:rsidP="00D31FFB">
      <w:pPr>
        <w:pStyle w:val="Akapitzlist"/>
        <w:numPr>
          <w:ilvl w:val="2"/>
          <w:numId w:val="22"/>
        </w:numPr>
        <w:spacing w:after="37" w:line="235" w:lineRule="auto"/>
        <w:ind w:left="426" w:right="8" w:hanging="426"/>
        <w:rPr>
          <w:color w:val="auto"/>
        </w:rPr>
      </w:pPr>
      <w:r w:rsidRPr="000D6415">
        <w:rPr>
          <w:color w:val="auto"/>
        </w:rPr>
        <w:t>Zamawiający nie wymaga wniesienia zabezpieczenia należytego wykonania umowy</w:t>
      </w:r>
      <w:r w:rsidR="009F4878" w:rsidRPr="000D6415">
        <w:rPr>
          <w:color w:val="auto"/>
        </w:rPr>
        <w:t xml:space="preserve">. </w:t>
      </w:r>
    </w:p>
    <w:p w:rsidR="00A02428" w:rsidRPr="00431BA2" w:rsidRDefault="00A02428" w:rsidP="00A02428">
      <w:pPr>
        <w:pStyle w:val="Akapitzlist"/>
        <w:spacing w:after="37" w:line="235" w:lineRule="auto"/>
        <w:ind w:left="426" w:right="8" w:firstLine="0"/>
        <w:rPr>
          <w:color w:val="FF0000"/>
        </w:rPr>
      </w:pPr>
    </w:p>
    <w:p w:rsidR="00F92D03" w:rsidRPr="00431BA2" w:rsidRDefault="00F92D03" w:rsidP="00E87A34">
      <w:pPr>
        <w:pStyle w:val="Akapitzlist"/>
        <w:spacing w:after="37" w:line="235" w:lineRule="auto"/>
        <w:ind w:left="426" w:right="8" w:firstLine="0"/>
        <w:rPr>
          <w:color w:val="FF0000"/>
        </w:rPr>
      </w:pPr>
    </w:p>
    <w:p w:rsidR="009D4285" w:rsidRPr="000D6415" w:rsidRDefault="00E560AF" w:rsidP="00E87A34">
      <w:pPr>
        <w:pStyle w:val="Nagwek1"/>
        <w:spacing w:line="235" w:lineRule="auto"/>
        <w:rPr>
          <w:color w:val="auto"/>
        </w:rPr>
      </w:pPr>
      <w:r w:rsidRPr="000D6415">
        <w:rPr>
          <w:color w:val="auto"/>
        </w:rPr>
        <w:t>Rozdział XV</w:t>
      </w:r>
      <w:r w:rsidR="00BF3237" w:rsidRPr="000D6415">
        <w:rPr>
          <w:color w:val="auto"/>
        </w:rPr>
        <w:t>I</w:t>
      </w:r>
      <w:r w:rsidR="00EC2FC3" w:rsidRPr="000D6415">
        <w:rPr>
          <w:color w:val="auto"/>
        </w:rPr>
        <w:t>I</w:t>
      </w:r>
      <w:r w:rsidR="009F4878" w:rsidRPr="000D6415">
        <w:rPr>
          <w:color w:val="auto"/>
        </w:rPr>
        <w:t xml:space="preserve">.  ISTOTNE DLA STRON POSTANOWIENIA, KTÓRE ZOSTANĄ WPROWADZONE DO TREŚCI ZAWIERANEJ UMOWY W SPRAWIE ZAMÓWIENIA PUBLICZNEGO, OGOLNE WARUNKI UMOWY ALBO WZÓR UMOWY, JEŻELI ZAMAWIAJĄCY WYMAGA OD WYKONAWCY, ABY ZAWARŁ Z NIM UMOWĘ W SPRAWIE ZAMOWIENIA PUBLICZNEGO NA TAKICH WARUNKACH  </w:t>
      </w:r>
    </w:p>
    <w:p w:rsidR="00E560AF" w:rsidRPr="000D6415" w:rsidRDefault="00E560AF" w:rsidP="00E87A34">
      <w:pPr>
        <w:spacing w:line="235" w:lineRule="auto"/>
        <w:rPr>
          <w:color w:val="auto"/>
        </w:rPr>
      </w:pPr>
    </w:p>
    <w:p w:rsidR="009D4285" w:rsidRPr="000D6415" w:rsidRDefault="009F4878" w:rsidP="00D31FFB">
      <w:pPr>
        <w:pStyle w:val="Akapitzlist"/>
        <w:numPr>
          <w:ilvl w:val="0"/>
          <w:numId w:val="37"/>
        </w:numPr>
        <w:spacing w:after="157" w:line="235" w:lineRule="auto"/>
        <w:ind w:left="284"/>
        <w:rPr>
          <w:color w:val="auto"/>
        </w:rPr>
      </w:pPr>
      <w:r w:rsidRPr="000D6415">
        <w:rPr>
          <w:color w:val="auto"/>
        </w:rPr>
        <w:t>Do SIWZ został dołączony wzór umowy (</w:t>
      </w:r>
      <w:r w:rsidR="00E560AF" w:rsidRPr="000D6415">
        <w:rPr>
          <w:color w:val="auto"/>
        </w:rPr>
        <w:t xml:space="preserve">załącznik nr </w:t>
      </w:r>
      <w:r w:rsidR="00B91D1A" w:rsidRPr="000D6415">
        <w:rPr>
          <w:color w:val="auto"/>
        </w:rPr>
        <w:t>5</w:t>
      </w:r>
      <w:r w:rsidR="00E560AF" w:rsidRPr="000D6415">
        <w:rPr>
          <w:color w:val="auto"/>
        </w:rPr>
        <w:t xml:space="preserve"> do SIWZ</w:t>
      </w:r>
      <w:r w:rsidRPr="000D6415">
        <w:rPr>
          <w:color w:val="auto"/>
        </w:rPr>
        <w:t xml:space="preserve">) stanowiący jej integralną część, który określa warunki realizacji przedmiotowego zamówienia publicznego.  </w:t>
      </w:r>
    </w:p>
    <w:p w:rsidR="00A02428" w:rsidRPr="000D6415" w:rsidRDefault="00A02428" w:rsidP="00A02428">
      <w:pPr>
        <w:pStyle w:val="Akapitzlist"/>
        <w:autoSpaceDE w:val="0"/>
        <w:autoSpaceDN w:val="0"/>
        <w:adjustRightInd w:val="0"/>
        <w:spacing w:after="0" w:line="240" w:lineRule="auto"/>
        <w:ind w:left="284" w:right="0" w:firstLine="0"/>
        <w:rPr>
          <w:rFonts w:eastAsiaTheme="minorHAnsi" w:cs="ArialNarrow"/>
          <w:color w:val="auto"/>
          <w:szCs w:val="20"/>
          <w:lang w:eastAsia="en-US"/>
        </w:rPr>
      </w:pPr>
    </w:p>
    <w:tbl>
      <w:tblPr>
        <w:tblStyle w:val="TableGrid"/>
        <w:tblW w:w="9294" w:type="dxa"/>
        <w:tblInd w:w="-30" w:type="dxa"/>
        <w:tblCellMar>
          <w:top w:w="72" w:type="dxa"/>
          <w:left w:w="112" w:type="dxa"/>
          <w:right w:w="37" w:type="dxa"/>
        </w:tblCellMar>
        <w:tblLook w:val="04A0" w:firstRow="1" w:lastRow="0" w:firstColumn="1" w:lastColumn="0" w:noHBand="0" w:noVBand="1"/>
      </w:tblPr>
      <w:tblGrid>
        <w:gridCol w:w="9294"/>
      </w:tblGrid>
      <w:tr w:rsidR="00431BA2" w:rsidRPr="000D6415" w:rsidTr="003E3439">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A02428" w:rsidRPr="000D6415" w:rsidRDefault="00A02428" w:rsidP="003E3439">
            <w:pPr>
              <w:spacing w:after="0" w:line="240" w:lineRule="auto"/>
              <w:ind w:left="0" w:right="0" w:firstLine="0"/>
              <w:rPr>
                <w:color w:val="auto"/>
              </w:rPr>
            </w:pPr>
            <w:r w:rsidRPr="000D6415">
              <w:rPr>
                <w:b/>
                <w:color w:val="auto"/>
                <w:sz w:val="22"/>
              </w:rPr>
              <w:t>Rozdział XVIII. OCHRONA DANYCH OSOBOWYCH</w:t>
            </w:r>
          </w:p>
        </w:tc>
      </w:tr>
    </w:tbl>
    <w:p w:rsidR="00A02428" w:rsidRPr="000D6415" w:rsidRDefault="00A02428" w:rsidP="00A02428">
      <w:pPr>
        <w:spacing w:after="17" w:line="240" w:lineRule="auto"/>
        <w:ind w:left="0" w:right="0" w:firstLine="0"/>
        <w:jc w:val="left"/>
        <w:rPr>
          <w:color w:val="auto"/>
          <w:sz w:val="8"/>
          <w:szCs w:val="8"/>
        </w:rPr>
      </w:pPr>
      <w:r w:rsidRPr="000D6415">
        <w:rPr>
          <w:b/>
          <w:color w:val="auto"/>
          <w:sz w:val="22"/>
        </w:rPr>
        <w:t xml:space="preserve"> </w:t>
      </w:r>
    </w:p>
    <w:p w:rsidR="00A02428" w:rsidRPr="000D6415" w:rsidRDefault="00A02428" w:rsidP="00A02428">
      <w:pPr>
        <w:spacing w:after="0" w:line="264" w:lineRule="auto"/>
        <w:rPr>
          <w:rFonts w:eastAsia="Times New Roman" w:cs="Arial"/>
          <w:color w:val="auto"/>
          <w:szCs w:val="20"/>
        </w:rPr>
      </w:pPr>
      <w:r w:rsidRPr="000D6415">
        <w:rPr>
          <w:rFonts w:eastAsia="Times New Roman" w:cs="Arial"/>
          <w:color w:val="auto"/>
          <w:szCs w:val="20"/>
        </w:rPr>
        <w:t xml:space="preserve">Zgodnie z art. 13 ust. 1 i 2 </w:t>
      </w:r>
      <w:r w:rsidRPr="000D6415">
        <w:rPr>
          <w:rFonts w:cs="Arial"/>
          <w:color w:val="auto"/>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D6415">
        <w:rPr>
          <w:rFonts w:eastAsia="Times New Roman" w:cs="Arial"/>
          <w:color w:val="auto"/>
          <w:szCs w:val="20"/>
        </w:rPr>
        <w:t xml:space="preserve">dalej </w:t>
      </w:r>
      <w:r w:rsidRPr="000D6415">
        <w:rPr>
          <w:rFonts w:eastAsia="Times New Roman" w:cs="Arial"/>
          <w:i/>
          <w:iCs/>
          <w:color w:val="auto"/>
          <w:szCs w:val="20"/>
        </w:rPr>
        <w:t>„RODO”,</w:t>
      </w:r>
      <w:r w:rsidRPr="000D6415">
        <w:rPr>
          <w:rFonts w:eastAsia="Times New Roman" w:cs="Arial"/>
          <w:color w:val="auto"/>
          <w:szCs w:val="20"/>
        </w:rPr>
        <w:t xml:space="preserve"> Zamawiający informuje, że: </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Jest administratorem danych osobowych Wykonawcy oraz osób, których dane Wykonawca przekazał w niniejszym postępowaniu</w:t>
      </w:r>
      <w:r w:rsidRPr="000D6415">
        <w:rPr>
          <w:rFonts w:cs="Arial"/>
          <w:i/>
          <w:color w:val="auto"/>
          <w:szCs w:val="20"/>
        </w:rPr>
        <w:t>;</w:t>
      </w:r>
    </w:p>
    <w:p w:rsidR="00A02428" w:rsidRPr="000D6415" w:rsidRDefault="00A02428" w:rsidP="00A02428">
      <w:pPr>
        <w:pStyle w:val="Akapitzlist"/>
        <w:spacing w:after="0" w:line="264" w:lineRule="auto"/>
        <w:ind w:left="786" w:right="0" w:firstLine="0"/>
        <w:rPr>
          <w:rFonts w:cs="Arial"/>
          <w:color w:val="auto"/>
          <w:szCs w:val="20"/>
        </w:rPr>
      </w:pPr>
      <w:r w:rsidRPr="000D6415">
        <w:rPr>
          <w:rFonts w:eastAsia="Times New Roman" w:cs="Arial"/>
          <w:color w:val="auto"/>
          <w:szCs w:val="20"/>
        </w:rPr>
        <w:t>dane osobowe Wykonawcy przetwarzane będą na podstawie art. 6 ust. 1 lit. c</w:t>
      </w:r>
      <w:r w:rsidRPr="000D6415">
        <w:rPr>
          <w:rFonts w:eastAsia="Times New Roman" w:cs="Arial"/>
          <w:i/>
          <w:color w:val="auto"/>
          <w:szCs w:val="20"/>
        </w:rPr>
        <w:t xml:space="preserve"> </w:t>
      </w:r>
      <w:r w:rsidRPr="000D6415">
        <w:rPr>
          <w:rFonts w:eastAsia="Times New Roman" w:cs="Arial"/>
          <w:color w:val="auto"/>
          <w:szCs w:val="20"/>
        </w:rPr>
        <w:t xml:space="preserve">RODO w celu </w:t>
      </w:r>
      <w:r w:rsidRPr="000D6415">
        <w:rPr>
          <w:rFonts w:cs="Arial"/>
          <w:color w:val="auto"/>
          <w:szCs w:val="20"/>
        </w:rPr>
        <w:t>związanym z postępowaniem o udzielenie zamówienia publicznego</w:t>
      </w:r>
      <w:r w:rsidR="000D6415" w:rsidRPr="000D6415">
        <w:rPr>
          <w:color w:val="auto"/>
          <w:szCs w:val="20"/>
        </w:rPr>
        <w:t xml:space="preserve"> IR.271.103</w:t>
      </w:r>
      <w:r w:rsidRPr="000D6415">
        <w:rPr>
          <w:color w:val="auto"/>
          <w:szCs w:val="20"/>
        </w:rPr>
        <w:t>.201</w:t>
      </w:r>
      <w:r w:rsidR="000D6415" w:rsidRPr="000D6415">
        <w:rPr>
          <w:color w:val="auto"/>
          <w:szCs w:val="20"/>
        </w:rPr>
        <w:t>9</w:t>
      </w:r>
      <w:r w:rsidRPr="000D6415">
        <w:rPr>
          <w:color w:val="auto"/>
          <w:szCs w:val="20"/>
        </w:rPr>
        <w:t xml:space="preserve"> </w:t>
      </w:r>
      <w:r w:rsidRPr="000D6415">
        <w:rPr>
          <w:rFonts w:cs="Arial"/>
          <w:color w:val="auto"/>
          <w:szCs w:val="20"/>
        </w:rPr>
        <w:t xml:space="preserve">prowadzonym w trybie przetargu nieograniczonego. </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color w:val="auto"/>
        </w:rPr>
        <w:t xml:space="preserve">Inspektorem Ochrony Danych Osobowych jest: </w:t>
      </w:r>
      <w:hyperlink r:id="rId8" w:history="1">
        <w:r w:rsidRPr="000D6415">
          <w:rPr>
            <w:rStyle w:val="Hipercze"/>
            <w:rFonts w:eastAsia="Times New Roman" w:cs="Arial"/>
            <w:color w:val="auto"/>
            <w:szCs w:val="20"/>
          </w:rPr>
          <w:t>spiecuch@przeclaw.org</w:t>
        </w:r>
      </w:hyperlink>
      <w:r w:rsidRPr="000D6415">
        <w:rPr>
          <w:rFonts w:eastAsia="Times New Roman" w:cs="Arial"/>
          <w:color w:val="auto"/>
          <w:szCs w:val="20"/>
        </w:rPr>
        <w:t>,</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w odniesieniu do danych osobowych Wykonawcy decyzje nie będą podejmowane w sposób zautomatyzowany, stosowanie do art. 22 RODO;</w:t>
      </w:r>
    </w:p>
    <w:p w:rsidR="00A02428" w:rsidRPr="000D6415" w:rsidRDefault="00A02428" w:rsidP="00D31FFB">
      <w:pPr>
        <w:pStyle w:val="Akapitzlist"/>
        <w:numPr>
          <w:ilvl w:val="0"/>
          <w:numId w:val="53"/>
        </w:numPr>
        <w:spacing w:after="0" w:line="264" w:lineRule="auto"/>
        <w:ind w:right="0"/>
        <w:rPr>
          <w:rFonts w:eastAsia="Times New Roman" w:cs="Arial"/>
          <w:i/>
          <w:color w:val="auto"/>
          <w:szCs w:val="20"/>
        </w:rPr>
      </w:pPr>
      <w:r w:rsidRPr="000D6415">
        <w:rPr>
          <w:rFonts w:eastAsia="Times New Roman" w:cs="Arial"/>
          <w:color w:val="auto"/>
          <w:szCs w:val="20"/>
        </w:rPr>
        <w:t>Wykonawca posiada:</w:t>
      </w:r>
    </w:p>
    <w:p w:rsidR="00A02428" w:rsidRPr="000D6415" w:rsidRDefault="00A02428" w:rsidP="00D31FFB">
      <w:pPr>
        <w:pStyle w:val="Akapitzlist"/>
        <w:numPr>
          <w:ilvl w:val="0"/>
          <w:numId w:val="51"/>
        </w:numPr>
        <w:spacing w:after="0" w:line="264" w:lineRule="auto"/>
        <w:ind w:left="709" w:right="0" w:hanging="283"/>
        <w:rPr>
          <w:rFonts w:eastAsia="Times New Roman" w:cs="Arial"/>
          <w:color w:val="auto"/>
          <w:szCs w:val="20"/>
        </w:rPr>
      </w:pPr>
      <w:r w:rsidRPr="000D6415">
        <w:rPr>
          <w:rFonts w:eastAsia="Times New Roman" w:cs="Arial"/>
          <w:color w:val="auto"/>
          <w:szCs w:val="20"/>
        </w:rPr>
        <w:t>na podstawie art. 15 RODO prawo dostępu do danych osobowych dotyczących Wykonawcy;</w:t>
      </w:r>
    </w:p>
    <w:p w:rsidR="00A02428" w:rsidRPr="000D6415" w:rsidRDefault="00A02428" w:rsidP="00D31FFB">
      <w:pPr>
        <w:pStyle w:val="Akapitzlist"/>
        <w:numPr>
          <w:ilvl w:val="0"/>
          <w:numId w:val="51"/>
        </w:numPr>
        <w:spacing w:after="0" w:line="264" w:lineRule="auto"/>
        <w:ind w:left="709" w:right="0" w:hanging="283"/>
        <w:rPr>
          <w:rFonts w:eastAsia="Times New Roman" w:cs="Arial"/>
          <w:color w:val="auto"/>
          <w:szCs w:val="20"/>
        </w:rPr>
      </w:pPr>
      <w:r w:rsidRPr="000D6415">
        <w:rPr>
          <w:rFonts w:eastAsia="Times New Roman" w:cs="Arial"/>
          <w:color w:val="auto"/>
          <w:szCs w:val="20"/>
        </w:rPr>
        <w:t xml:space="preserve">na podstawie art. 16 RODO prawo do sprostowania danych osobowych, o ile ich zmiana nie skutkuje zmianą </w:t>
      </w:r>
      <w:r w:rsidRPr="000D6415">
        <w:rPr>
          <w:rFonts w:cs="Arial"/>
          <w:color w:val="auto"/>
          <w:szCs w:val="20"/>
        </w:rPr>
        <w:t>wyniku postępowania o udzielenie zamówienia publicznego ani zmianą postanowień umowy w zakresie niezgodnym z ustawą Pzp oraz nie narusza integralności protokołu oraz jego załączników</w:t>
      </w:r>
      <w:r w:rsidRPr="000D6415">
        <w:rPr>
          <w:rFonts w:eastAsia="Times New Roman" w:cs="Arial"/>
          <w:color w:val="auto"/>
          <w:szCs w:val="20"/>
        </w:rPr>
        <w:t>;</w:t>
      </w:r>
    </w:p>
    <w:p w:rsidR="00A02428" w:rsidRPr="000D6415" w:rsidRDefault="00A02428" w:rsidP="00D31FFB">
      <w:pPr>
        <w:pStyle w:val="Akapitzlist"/>
        <w:numPr>
          <w:ilvl w:val="0"/>
          <w:numId w:val="51"/>
        </w:numPr>
        <w:spacing w:after="0" w:line="276" w:lineRule="auto"/>
        <w:ind w:left="709" w:right="0" w:hanging="283"/>
        <w:rPr>
          <w:rFonts w:eastAsia="Times New Roman" w:cs="Arial"/>
          <w:color w:val="auto"/>
          <w:szCs w:val="20"/>
        </w:rPr>
      </w:pPr>
      <w:r w:rsidRPr="000D6415">
        <w:rPr>
          <w:rFonts w:eastAsia="Times New Roman" w:cs="Arial"/>
          <w:color w:val="auto"/>
          <w:szCs w:val="20"/>
        </w:rPr>
        <w:lastRenderedPageBreak/>
        <w:t xml:space="preserve">na podstawie art. 18 RODO prawo żądania od administratora ograniczenia przetwarzania danych osobowych z zastrzeżeniem przypadków, o których mowa w art. 18 ust. 2 RODO;  </w:t>
      </w:r>
    </w:p>
    <w:p w:rsidR="00A02428" w:rsidRPr="000D6415" w:rsidRDefault="00A02428" w:rsidP="00D31FFB">
      <w:pPr>
        <w:pStyle w:val="Akapitzlist"/>
        <w:numPr>
          <w:ilvl w:val="0"/>
          <w:numId w:val="51"/>
        </w:numPr>
        <w:spacing w:after="0" w:line="276" w:lineRule="auto"/>
        <w:ind w:left="709" w:right="0" w:hanging="283"/>
        <w:rPr>
          <w:rFonts w:eastAsia="Times New Roman" w:cs="Arial"/>
          <w:i/>
          <w:color w:val="auto"/>
          <w:szCs w:val="20"/>
        </w:rPr>
      </w:pPr>
      <w:r w:rsidRPr="000D6415">
        <w:rPr>
          <w:rFonts w:eastAsia="Times New Roman" w:cs="Arial"/>
          <w:color w:val="auto"/>
          <w:szCs w:val="20"/>
        </w:rPr>
        <w:t>prawo do wniesienia skargi do Prezesa Urzędu Ochrony Danych Osobowych, gdy Wykonawca uzna, że przetwarzanie jego danych osobowych dotyczących narusza przepisy RODO;</w:t>
      </w:r>
    </w:p>
    <w:p w:rsidR="00A02428" w:rsidRPr="000D6415" w:rsidRDefault="00A02428" w:rsidP="00D31FFB">
      <w:pPr>
        <w:pStyle w:val="Akapitzlist"/>
        <w:numPr>
          <w:ilvl w:val="0"/>
          <w:numId w:val="53"/>
        </w:numPr>
        <w:spacing w:after="0" w:line="276" w:lineRule="auto"/>
        <w:ind w:right="0"/>
        <w:rPr>
          <w:rFonts w:eastAsia="Times New Roman" w:cs="Arial"/>
          <w:i/>
          <w:color w:val="auto"/>
          <w:szCs w:val="20"/>
        </w:rPr>
      </w:pPr>
      <w:r w:rsidRPr="000D6415">
        <w:rPr>
          <w:rFonts w:eastAsia="Times New Roman" w:cs="Arial"/>
          <w:color w:val="auto"/>
          <w:szCs w:val="20"/>
        </w:rPr>
        <w:t>Wykonawcy nie przysługuje:</w:t>
      </w:r>
    </w:p>
    <w:p w:rsidR="00A02428" w:rsidRPr="000D6415" w:rsidRDefault="00A02428" w:rsidP="00D31FFB">
      <w:pPr>
        <w:pStyle w:val="Akapitzlist"/>
        <w:numPr>
          <w:ilvl w:val="0"/>
          <w:numId w:val="52"/>
        </w:numPr>
        <w:spacing w:after="0" w:line="276" w:lineRule="auto"/>
        <w:ind w:left="709" w:right="0" w:hanging="283"/>
        <w:rPr>
          <w:rFonts w:eastAsia="Times New Roman" w:cs="Arial"/>
          <w:i/>
          <w:color w:val="auto"/>
          <w:szCs w:val="20"/>
        </w:rPr>
      </w:pPr>
      <w:r w:rsidRPr="000D6415">
        <w:rPr>
          <w:rFonts w:eastAsia="Times New Roman" w:cs="Arial"/>
          <w:color w:val="auto"/>
          <w:szCs w:val="20"/>
        </w:rPr>
        <w:t>w związku z art. 17 ust. 3 lit. b, d lub e RODO prawo do usunięcia danych osobowych;</w:t>
      </w:r>
    </w:p>
    <w:p w:rsidR="00A02428" w:rsidRPr="000D6415" w:rsidRDefault="00A02428" w:rsidP="00D31FFB">
      <w:pPr>
        <w:pStyle w:val="Akapitzlist"/>
        <w:numPr>
          <w:ilvl w:val="0"/>
          <w:numId w:val="52"/>
        </w:numPr>
        <w:spacing w:after="0" w:line="276" w:lineRule="auto"/>
        <w:ind w:left="709" w:right="0" w:hanging="283"/>
        <w:rPr>
          <w:rFonts w:eastAsia="Times New Roman" w:cs="Arial"/>
          <w:b/>
          <w:i/>
          <w:color w:val="auto"/>
          <w:szCs w:val="20"/>
        </w:rPr>
      </w:pPr>
      <w:r w:rsidRPr="000D6415">
        <w:rPr>
          <w:rFonts w:eastAsia="Times New Roman" w:cs="Arial"/>
          <w:color w:val="auto"/>
          <w:szCs w:val="20"/>
        </w:rPr>
        <w:t>prawo do przenoszenia danych osobowych, o którym mowa w art. 20 RODO;</w:t>
      </w:r>
    </w:p>
    <w:p w:rsidR="00A02428" w:rsidRPr="000D6415" w:rsidRDefault="00A02428" w:rsidP="00D31FFB">
      <w:pPr>
        <w:pStyle w:val="Akapitzlist"/>
        <w:numPr>
          <w:ilvl w:val="0"/>
          <w:numId w:val="52"/>
        </w:numPr>
        <w:spacing w:after="0" w:line="276" w:lineRule="auto"/>
        <w:ind w:left="709" w:right="0" w:hanging="283"/>
        <w:rPr>
          <w:rFonts w:eastAsia="Times New Roman" w:cs="Arial"/>
          <w:b/>
          <w:i/>
          <w:color w:val="auto"/>
          <w:szCs w:val="20"/>
        </w:rPr>
      </w:pPr>
      <w:r w:rsidRPr="000D6415">
        <w:rPr>
          <w:rFonts w:eastAsia="Times New Roman" w:cs="Arial"/>
          <w:b/>
          <w:color w:val="auto"/>
          <w:szCs w:val="20"/>
        </w:rPr>
        <w:t>na podstawie art. 21 RODO prawo sprzeciwu, wobec przetwarzania danych osobowych, gdyż podstawą prawną przetwarzania danych osobowych Wykonawcy jest art. 6 ust. 1 lit. c RODO</w:t>
      </w:r>
      <w:r w:rsidRPr="000D6415">
        <w:rPr>
          <w:rFonts w:eastAsia="Times New Roman" w:cs="Arial"/>
          <w:color w:val="auto"/>
          <w:szCs w:val="20"/>
        </w:rPr>
        <w:t>.</w:t>
      </w:r>
      <w:r w:rsidRPr="000D6415">
        <w:rPr>
          <w:rFonts w:eastAsia="Times New Roman" w:cs="Arial"/>
          <w:b/>
          <w:color w:val="auto"/>
          <w:szCs w:val="20"/>
        </w:rPr>
        <w:t xml:space="preserve"> </w:t>
      </w:r>
    </w:p>
    <w:p w:rsidR="00A02428" w:rsidRPr="000D6415" w:rsidRDefault="00A02428" w:rsidP="00A02428">
      <w:pPr>
        <w:spacing w:after="157" w:line="235" w:lineRule="auto"/>
        <w:ind w:left="0" w:firstLine="0"/>
        <w:rPr>
          <w:color w:val="auto"/>
        </w:rPr>
      </w:pPr>
    </w:p>
    <w:p w:rsidR="00351CE2" w:rsidRPr="000D6415" w:rsidRDefault="00351CE2" w:rsidP="00E87A34">
      <w:pPr>
        <w:pStyle w:val="Nagwek1"/>
        <w:spacing w:line="235" w:lineRule="auto"/>
        <w:rPr>
          <w:color w:val="auto"/>
        </w:rPr>
      </w:pPr>
      <w:r w:rsidRPr="000D6415">
        <w:rPr>
          <w:color w:val="auto"/>
        </w:rPr>
        <w:t>R</w:t>
      </w:r>
      <w:r w:rsidR="00941E5F" w:rsidRPr="000D6415">
        <w:rPr>
          <w:color w:val="auto"/>
        </w:rPr>
        <w:t>ozdział X</w:t>
      </w:r>
      <w:r w:rsidR="00EC2FC3" w:rsidRPr="000D6415">
        <w:rPr>
          <w:color w:val="auto"/>
        </w:rPr>
        <w:t>I</w:t>
      </w:r>
      <w:r w:rsidR="00941E5F" w:rsidRPr="000D6415">
        <w:rPr>
          <w:color w:val="auto"/>
        </w:rPr>
        <w:t>X</w:t>
      </w:r>
      <w:r w:rsidRPr="000D6415">
        <w:rPr>
          <w:color w:val="auto"/>
        </w:rPr>
        <w:t>. POUCZENIE O ŚRODKACH OCHRONY PRAWNEJ PRZYSŁUGUJĄCYCH WYKONAWCY W TOKU POSTĘPOWANIA O UDZIELENIE ZAMÓWIENIA</w:t>
      </w:r>
    </w:p>
    <w:p w:rsidR="009D4285" w:rsidRPr="00431BA2" w:rsidRDefault="009D4285" w:rsidP="00E87A34">
      <w:pPr>
        <w:spacing w:after="41" w:line="235" w:lineRule="auto"/>
        <w:ind w:left="0" w:right="0" w:firstLine="0"/>
        <w:jc w:val="left"/>
        <w:rPr>
          <w:color w:val="FF0000"/>
        </w:rPr>
      </w:pPr>
    </w:p>
    <w:p w:rsidR="009D4285" w:rsidRPr="000D6415" w:rsidRDefault="009F4878" w:rsidP="00D31FFB">
      <w:pPr>
        <w:numPr>
          <w:ilvl w:val="0"/>
          <w:numId w:val="27"/>
        </w:numPr>
        <w:spacing w:line="235" w:lineRule="auto"/>
        <w:ind w:hanging="269"/>
        <w:rPr>
          <w:color w:val="auto"/>
        </w:rPr>
      </w:pPr>
      <w:r w:rsidRPr="000D6415">
        <w:rPr>
          <w:color w:val="auto"/>
        </w:rPr>
        <w:t>Środki ochrony prawnej przysługują Wykonawc</w:t>
      </w:r>
      <w:r w:rsidR="00422B3A" w:rsidRPr="000D6415">
        <w:rPr>
          <w:color w:val="auto"/>
        </w:rPr>
        <w:t>y, jeżeli ma lub miał interes w </w:t>
      </w:r>
      <w:r w:rsidRPr="000D6415">
        <w:rPr>
          <w:color w:val="auto"/>
        </w:rPr>
        <w:t xml:space="preserve">uzyskaniu danego zamówienia oraz poniósł lub może ponieść szkodę w wyniku naruszenia przez zamawiającego przepisów ustawy Prawo zamówień publicznych. </w:t>
      </w:r>
    </w:p>
    <w:p w:rsidR="009D4285" w:rsidRPr="000D6415" w:rsidRDefault="009F4878" w:rsidP="00D31FFB">
      <w:pPr>
        <w:numPr>
          <w:ilvl w:val="0"/>
          <w:numId w:val="27"/>
        </w:numPr>
        <w:spacing w:line="235" w:lineRule="auto"/>
        <w:ind w:hanging="269"/>
        <w:rPr>
          <w:color w:val="auto"/>
        </w:rPr>
      </w:pPr>
      <w:r w:rsidRPr="000D6415">
        <w:rPr>
          <w:color w:val="auto"/>
        </w:rPr>
        <w:t xml:space="preserve">Środkami ochrony prawnej, o których mowa w ust.1 są: </w:t>
      </w:r>
    </w:p>
    <w:p w:rsidR="009D4285" w:rsidRPr="000D6415" w:rsidRDefault="009F4878" w:rsidP="00D31FFB">
      <w:pPr>
        <w:numPr>
          <w:ilvl w:val="1"/>
          <w:numId w:val="27"/>
        </w:numPr>
        <w:spacing w:line="235" w:lineRule="auto"/>
        <w:ind w:hanging="360"/>
        <w:rPr>
          <w:color w:val="auto"/>
        </w:rPr>
      </w:pPr>
      <w:r w:rsidRPr="000D6415">
        <w:rPr>
          <w:color w:val="auto"/>
        </w:rPr>
        <w:t xml:space="preserve">odwołanie do Prezesa Krajowej Izby Odwoławczej </w:t>
      </w:r>
    </w:p>
    <w:p w:rsidR="00F92D03" w:rsidRPr="000D6415" w:rsidRDefault="009F4878" w:rsidP="00D31FFB">
      <w:pPr>
        <w:numPr>
          <w:ilvl w:val="1"/>
          <w:numId w:val="27"/>
        </w:numPr>
        <w:spacing w:line="235" w:lineRule="auto"/>
        <w:ind w:hanging="360"/>
        <w:rPr>
          <w:color w:val="auto"/>
        </w:rPr>
      </w:pPr>
      <w:r w:rsidRPr="000D6415">
        <w:rPr>
          <w:color w:val="auto"/>
        </w:rPr>
        <w:t xml:space="preserve">skarga do sądu  </w:t>
      </w:r>
    </w:p>
    <w:p w:rsidR="00E87A34" w:rsidRPr="000D6415" w:rsidRDefault="00E87A34" w:rsidP="00E87A34">
      <w:pPr>
        <w:spacing w:line="235" w:lineRule="auto"/>
        <w:ind w:left="720" w:firstLine="0"/>
        <w:rPr>
          <w:color w:val="auto"/>
          <w:sz w:val="8"/>
          <w:szCs w:val="8"/>
        </w:rPr>
      </w:pPr>
    </w:p>
    <w:p w:rsidR="00A75246" w:rsidRPr="000D6415" w:rsidRDefault="00A75246" w:rsidP="00E87A34">
      <w:pPr>
        <w:spacing w:line="235" w:lineRule="auto"/>
        <w:ind w:left="720" w:firstLine="0"/>
        <w:rPr>
          <w:color w:val="auto"/>
          <w:sz w:val="8"/>
          <w:szCs w:val="8"/>
        </w:rPr>
      </w:pPr>
    </w:p>
    <w:p w:rsidR="009D4285" w:rsidRPr="000D6415" w:rsidRDefault="009F4878" w:rsidP="00E87A34">
      <w:pPr>
        <w:spacing w:after="37" w:line="235" w:lineRule="auto"/>
        <w:ind w:right="8"/>
        <w:rPr>
          <w:color w:val="auto"/>
        </w:rPr>
      </w:pPr>
      <w:r w:rsidRPr="000D6415">
        <w:rPr>
          <w:b/>
          <w:color w:val="auto"/>
        </w:rPr>
        <w:t xml:space="preserve">Odwołanie </w:t>
      </w:r>
    </w:p>
    <w:p w:rsidR="009D4285" w:rsidRPr="000D6415" w:rsidRDefault="009F4878" w:rsidP="00D31FFB">
      <w:pPr>
        <w:numPr>
          <w:ilvl w:val="0"/>
          <w:numId w:val="28"/>
        </w:numPr>
        <w:spacing w:line="235" w:lineRule="auto"/>
        <w:ind w:hanging="430"/>
        <w:rPr>
          <w:color w:val="auto"/>
        </w:rPr>
      </w:pPr>
      <w:r w:rsidRPr="000D6415">
        <w:rPr>
          <w:color w:val="auto"/>
        </w:rPr>
        <w:t xml:space="preserve">Odwołanie przysługuje wyłącznie od niezgodnej z przepisami ustawy czynności zamawiającego podjętej w postępowaniu o udzielenie zamówienia lub zaniechania czynności, do której zamawiający jest zobowiązany na podstawie ustawy Pzp. </w:t>
      </w:r>
    </w:p>
    <w:p w:rsidR="009D4285" w:rsidRPr="000D6415" w:rsidRDefault="009F4878" w:rsidP="00D31FFB">
      <w:pPr>
        <w:numPr>
          <w:ilvl w:val="0"/>
          <w:numId w:val="28"/>
        </w:numPr>
        <w:spacing w:line="235" w:lineRule="auto"/>
        <w:ind w:hanging="430"/>
        <w:rPr>
          <w:color w:val="auto"/>
        </w:rPr>
      </w:pPr>
      <w:r w:rsidRPr="000D6415">
        <w:rPr>
          <w:color w:val="auto"/>
        </w:rPr>
        <w:t xml:space="preserve">Odwołanie przysługuje wyłącznie wobec czynności: </w:t>
      </w:r>
    </w:p>
    <w:p w:rsidR="009D4285" w:rsidRPr="000D6415" w:rsidRDefault="009F4878" w:rsidP="00D31FFB">
      <w:pPr>
        <w:numPr>
          <w:ilvl w:val="1"/>
          <w:numId w:val="28"/>
        </w:numPr>
        <w:spacing w:line="235" w:lineRule="auto"/>
        <w:ind w:hanging="348"/>
        <w:rPr>
          <w:color w:val="auto"/>
        </w:rPr>
      </w:pPr>
      <w:r w:rsidRPr="000D6415">
        <w:rPr>
          <w:color w:val="auto"/>
        </w:rPr>
        <w:t>wyboru trybu negocjacji bez ogłoszenia, zamówieni</w:t>
      </w:r>
      <w:r w:rsidR="005A00CC" w:rsidRPr="000D6415">
        <w:rPr>
          <w:color w:val="auto"/>
        </w:rPr>
        <w:t>a z wolnej ręki lub zapytania o </w:t>
      </w:r>
      <w:r w:rsidRPr="000D6415">
        <w:rPr>
          <w:color w:val="auto"/>
        </w:rPr>
        <w:t xml:space="preserve">cenę; </w:t>
      </w:r>
    </w:p>
    <w:p w:rsidR="009D4285" w:rsidRPr="000D6415" w:rsidRDefault="009F4878" w:rsidP="00D31FFB">
      <w:pPr>
        <w:numPr>
          <w:ilvl w:val="1"/>
          <w:numId w:val="28"/>
        </w:numPr>
        <w:spacing w:line="235" w:lineRule="auto"/>
        <w:ind w:hanging="348"/>
        <w:rPr>
          <w:color w:val="auto"/>
        </w:rPr>
      </w:pPr>
      <w:r w:rsidRPr="000D6415">
        <w:rPr>
          <w:color w:val="auto"/>
        </w:rPr>
        <w:t xml:space="preserve">określenia warunków udziału w postepowaniu, </w:t>
      </w:r>
    </w:p>
    <w:p w:rsidR="009D4285" w:rsidRPr="000D6415" w:rsidRDefault="009F4878" w:rsidP="00D31FFB">
      <w:pPr>
        <w:numPr>
          <w:ilvl w:val="1"/>
          <w:numId w:val="28"/>
        </w:numPr>
        <w:spacing w:line="235" w:lineRule="auto"/>
        <w:ind w:hanging="348"/>
        <w:rPr>
          <w:color w:val="auto"/>
        </w:rPr>
      </w:pPr>
      <w:r w:rsidRPr="000D6415">
        <w:rPr>
          <w:color w:val="auto"/>
        </w:rPr>
        <w:t xml:space="preserve">wykluczenia odwołującego z postępowania o udzielenie zamówienia; </w:t>
      </w:r>
    </w:p>
    <w:p w:rsidR="009D4285" w:rsidRPr="000D6415" w:rsidRDefault="009F4878" w:rsidP="00D31FFB">
      <w:pPr>
        <w:numPr>
          <w:ilvl w:val="1"/>
          <w:numId w:val="28"/>
        </w:numPr>
        <w:spacing w:line="235" w:lineRule="auto"/>
        <w:ind w:hanging="348"/>
        <w:rPr>
          <w:color w:val="auto"/>
        </w:rPr>
      </w:pPr>
      <w:r w:rsidRPr="000D6415">
        <w:rPr>
          <w:color w:val="auto"/>
        </w:rPr>
        <w:t xml:space="preserve">odrzucenia oferty odwołującego. </w:t>
      </w:r>
    </w:p>
    <w:p w:rsidR="009D4285" w:rsidRPr="000D6415" w:rsidRDefault="009F4878" w:rsidP="00D31FFB">
      <w:pPr>
        <w:numPr>
          <w:ilvl w:val="1"/>
          <w:numId w:val="28"/>
        </w:numPr>
        <w:spacing w:line="235" w:lineRule="auto"/>
        <w:ind w:hanging="348"/>
        <w:rPr>
          <w:color w:val="auto"/>
        </w:rPr>
      </w:pPr>
      <w:r w:rsidRPr="000D6415">
        <w:rPr>
          <w:color w:val="auto"/>
        </w:rPr>
        <w:t xml:space="preserve">opisu przedmiotu zamówienia;  </w:t>
      </w:r>
    </w:p>
    <w:p w:rsidR="009D4285" w:rsidRPr="000D6415" w:rsidRDefault="009F4878" w:rsidP="00D31FFB">
      <w:pPr>
        <w:numPr>
          <w:ilvl w:val="1"/>
          <w:numId w:val="28"/>
        </w:numPr>
        <w:spacing w:line="235" w:lineRule="auto"/>
        <w:ind w:hanging="348"/>
        <w:rPr>
          <w:color w:val="auto"/>
        </w:rPr>
      </w:pPr>
      <w:r w:rsidRPr="000D6415">
        <w:rPr>
          <w:color w:val="auto"/>
        </w:rPr>
        <w:t xml:space="preserve">wyboru oferty najkorzystniejszej;  </w:t>
      </w:r>
    </w:p>
    <w:p w:rsidR="009D4285" w:rsidRPr="000D6415" w:rsidRDefault="009F4878" w:rsidP="00D31FFB">
      <w:pPr>
        <w:numPr>
          <w:ilvl w:val="0"/>
          <w:numId w:val="28"/>
        </w:numPr>
        <w:spacing w:line="235" w:lineRule="auto"/>
        <w:ind w:hanging="430"/>
        <w:rPr>
          <w:color w:val="auto"/>
        </w:rPr>
      </w:pPr>
      <w:r w:rsidRPr="000D6415">
        <w:rPr>
          <w:color w:val="auto"/>
        </w:rPr>
        <w:t xml:space="preserve">Wykonawca może w terminie przewidzianym do wniesienia odwołania poinformować Zamawiającego o niezgodności z przepisami ustawy czynności podjętej przez niego lub zaniechaniu czynności, do której jest on zobowiązany na podstawie ustawy, na które nie przysługuje odwołanie. </w:t>
      </w:r>
    </w:p>
    <w:p w:rsidR="009D4285" w:rsidRPr="000D6415" w:rsidRDefault="009F4878" w:rsidP="00D31FFB">
      <w:pPr>
        <w:numPr>
          <w:ilvl w:val="0"/>
          <w:numId w:val="28"/>
        </w:numPr>
        <w:spacing w:line="230" w:lineRule="auto"/>
        <w:ind w:hanging="430"/>
        <w:rPr>
          <w:color w:val="auto"/>
        </w:rPr>
      </w:pPr>
      <w:r w:rsidRPr="000D6415">
        <w:rPr>
          <w:color w:val="auto"/>
        </w:rPr>
        <w:t xml:space="preserve">Odwołanie wnosi się do Prezesa Izby w formie pisemnej. </w:t>
      </w:r>
    </w:p>
    <w:p w:rsidR="009D4285" w:rsidRPr="000D6415" w:rsidRDefault="009F4878" w:rsidP="00D31FFB">
      <w:pPr>
        <w:numPr>
          <w:ilvl w:val="0"/>
          <w:numId w:val="28"/>
        </w:numPr>
        <w:spacing w:line="230" w:lineRule="auto"/>
        <w:ind w:hanging="430"/>
        <w:rPr>
          <w:color w:val="auto"/>
        </w:rPr>
      </w:pPr>
      <w:r w:rsidRPr="000D6415">
        <w:rPr>
          <w:color w:val="auto"/>
        </w:rPr>
        <w:t xml:space="preserve">Odwołanie wnosi się w terminie określonym w art. 182 ustawy Pzp.  </w:t>
      </w:r>
    </w:p>
    <w:p w:rsidR="009D4285" w:rsidRPr="000D6415" w:rsidRDefault="009F4878" w:rsidP="00D31FFB">
      <w:pPr>
        <w:numPr>
          <w:ilvl w:val="0"/>
          <w:numId w:val="28"/>
        </w:numPr>
        <w:spacing w:line="230" w:lineRule="auto"/>
        <w:ind w:hanging="430"/>
        <w:rPr>
          <w:color w:val="auto"/>
        </w:rPr>
      </w:pPr>
      <w:r w:rsidRPr="000D6415">
        <w:rPr>
          <w:color w:val="auto"/>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9D4285" w:rsidRPr="000D6415" w:rsidRDefault="009F4878" w:rsidP="00D31FFB">
      <w:pPr>
        <w:numPr>
          <w:ilvl w:val="0"/>
          <w:numId w:val="28"/>
        </w:numPr>
        <w:spacing w:line="230" w:lineRule="auto"/>
        <w:ind w:hanging="430"/>
        <w:rPr>
          <w:color w:val="auto"/>
        </w:rPr>
      </w:pPr>
      <w:r w:rsidRPr="000D6415">
        <w:rPr>
          <w:color w:val="auto"/>
        </w:rPr>
        <w:t xml:space="preserve">W przypadku wniesienia odwołania po upływie terminu składania ofert, bieg terminu związania oferta ulega zawieszeniu do czasu ogłoszenia przez Izbie orzeczenia. </w:t>
      </w:r>
    </w:p>
    <w:p w:rsidR="009D4285" w:rsidRPr="000D6415" w:rsidRDefault="009F4878" w:rsidP="00D31FFB">
      <w:pPr>
        <w:numPr>
          <w:ilvl w:val="0"/>
          <w:numId w:val="28"/>
        </w:numPr>
        <w:spacing w:line="230" w:lineRule="auto"/>
        <w:ind w:hanging="430"/>
        <w:rPr>
          <w:color w:val="auto"/>
        </w:rPr>
      </w:pPr>
      <w:r w:rsidRPr="000D6415">
        <w:rPr>
          <w:color w:val="auto"/>
        </w:rPr>
        <w:t xml:space="preserve">Izba rozpoznaje odwołanie w terminie 15 dni od jego doręczenia Prezesowi Izby. </w:t>
      </w:r>
    </w:p>
    <w:p w:rsidR="005A00CC" w:rsidRPr="000D6415" w:rsidRDefault="005A00CC" w:rsidP="00E72FFC">
      <w:pPr>
        <w:spacing w:after="37" w:line="230" w:lineRule="auto"/>
        <w:ind w:right="8"/>
        <w:rPr>
          <w:b/>
          <w:color w:val="auto"/>
          <w:sz w:val="8"/>
          <w:szCs w:val="8"/>
        </w:rPr>
      </w:pPr>
    </w:p>
    <w:p w:rsidR="009D4285" w:rsidRPr="000D6415" w:rsidRDefault="005A00CC" w:rsidP="00E72FFC">
      <w:pPr>
        <w:spacing w:after="37" w:line="230" w:lineRule="auto"/>
        <w:ind w:right="8"/>
        <w:rPr>
          <w:color w:val="auto"/>
        </w:rPr>
      </w:pPr>
      <w:r w:rsidRPr="000D6415">
        <w:rPr>
          <w:b/>
          <w:color w:val="auto"/>
        </w:rPr>
        <w:lastRenderedPageBreak/>
        <w:t>Skarga do sądu:</w:t>
      </w:r>
    </w:p>
    <w:p w:rsidR="009D4285" w:rsidRPr="000D6415" w:rsidRDefault="009F4878" w:rsidP="00D31FFB">
      <w:pPr>
        <w:numPr>
          <w:ilvl w:val="0"/>
          <w:numId w:val="29"/>
        </w:numPr>
        <w:spacing w:line="230" w:lineRule="auto"/>
        <w:ind w:left="426" w:hanging="426"/>
        <w:rPr>
          <w:color w:val="auto"/>
        </w:rPr>
      </w:pPr>
      <w:r w:rsidRPr="000D6415">
        <w:rPr>
          <w:color w:val="auto"/>
        </w:rPr>
        <w:t xml:space="preserve">Na orzeczenie Izby stronom oraz uczestnikom postępowania odwoławczego przysługuje skarga do sądu. </w:t>
      </w:r>
    </w:p>
    <w:p w:rsidR="009D4285" w:rsidRPr="000D6415" w:rsidRDefault="009F4878" w:rsidP="00D31FFB">
      <w:pPr>
        <w:numPr>
          <w:ilvl w:val="0"/>
          <w:numId w:val="29"/>
        </w:numPr>
        <w:spacing w:line="230" w:lineRule="auto"/>
        <w:ind w:left="426" w:hanging="426"/>
        <w:rPr>
          <w:color w:val="auto"/>
        </w:rPr>
      </w:pPr>
      <w:r w:rsidRPr="000D6415">
        <w:rPr>
          <w:color w:val="auto"/>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 </w:t>
      </w:r>
    </w:p>
    <w:p w:rsidR="009D4285" w:rsidRPr="000D6415" w:rsidRDefault="009F4878" w:rsidP="00D31FFB">
      <w:pPr>
        <w:numPr>
          <w:ilvl w:val="0"/>
          <w:numId w:val="29"/>
        </w:numPr>
        <w:spacing w:line="230" w:lineRule="auto"/>
        <w:ind w:left="426" w:hanging="426"/>
        <w:rPr>
          <w:color w:val="auto"/>
        </w:rPr>
      </w:pPr>
      <w:r w:rsidRPr="000D6415">
        <w:rPr>
          <w:color w:val="auto"/>
        </w:rPr>
        <w:t xml:space="preserve">Sąd rozpoznaje skargę niezwłocznie, nie później jednak niż w terminie 1 miesiąca od dnia wpłynięcia skargi do sadu. </w:t>
      </w:r>
    </w:p>
    <w:p w:rsidR="009D4285" w:rsidRPr="000D6415" w:rsidRDefault="009F4878" w:rsidP="00D31FFB">
      <w:pPr>
        <w:numPr>
          <w:ilvl w:val="0"/>
          <w:numId w:val="29"/>
        </w:numPr>
        <w:spacing w:line="230" w:lineRule="auto"/>
        <w:ind w:left="426" w:hanging="426"/>
        <w:rPr>
          <w:color w:val="auto"/>
        </w:rPr>
      </w:pPr>
      <w:r w:rsidRPr="000D6415">
        <w:rPr>
          <w:color w:val="auto"/>
        </w:rPr>
        <w:t xml:space="preserve">Od wyroku sądu lub postanowienia kończącego postępowania w sprawie, nie przysługuje skarga kasacyjna. Przepisu nie stosuje się do Prezesa Urzędu. </w:t>
      </w:r>
    </w:p>
    <w:p w:rsidR="009D4285" w:rsidRPr="000D6415" w:rsidRDefault="009D4285" w:rsidP="00E72FFC">
      <w:pPr>
        <w:spacing w:after="70" w:line="230" w:lineRule="auto"/>
        <w:ind w:left="0" w:right="0" w:firstLine="0"/>
        <w:jc w:val="left"/>
        <w:rPr>
          <w:color w:val="auto"/>
        </w:rPr>
      </w:pPr>
    </w:p>
    <w:p w:rsidR="009D4285" w:rsidRPr="000D6415" w:rsidRDefault="00B91D1A" w:rsidP="00E72FFC">
      <w:pPr>
        <w:pStyle w:val="Nagwek1"/>
        <w:spacing w:after="190" w:line="230" w:lineRule="auto"/>
        <w:rPr>
          <w:color w:val="auto"/>
        </w:rPr>
      </w:pPr>
      <w:r w:rsidRPr="000D6415">
        <w:rPr>
          <w:color w:val="auto"/>
        </w:rPr>
        <w:t>Rozdział X</w:t>
      </w:r>
      <w:r w:rsidR="00BF3237" w:rsidRPr="000D6415">
        <w:rPr>
          <w:color w:val="auto"/>
        </w:rPr>
        <w:t>X</w:t>
      </w:r>
      <w:r w:rsidR="009F4878" w:rsidRPr="000D6415">
        <w:rPr>
          <w:color w:val="auto"/>
        </w:rPr>
        <w:t xml:space="preserve">.  POSTANOWIENIA  KOŃCOWE  </w:t>
      </w:r>
    </w:p>
    <w:p w:rsidR="009D4285" w:rsidRPr="000D6415" w:rsidRDefault="009F4878" w:rsidP="00D31FFB">
      <w:pPr>
        <w:numPr>
          <w:ilvl w:val="0"/>
          <w:numId w:val="30"/>
        </w:numPr>
        <w:spacing w:line="230" w:lineRule="auto"/>
        <w:ind w:hanging="360"/>
        <w:rPr>
          <w:color w:val="auto"/>
        </w:rPr>
      </w:pPr>
      <w:r w:rsidRPr="000D6415">
        <w:rPr>
          <w:color w:val="auto"/>
        </w:rPr>
        <w:t xml:space="preserve">Zamawiający nie przewiduje zwrotu kosztów udziału w postępowaniu za wyjątkiem okoliczności wskazanych w art. 93 ust.4 ustawy Pzp.  </w:t>
      </w:r>
    </w:p>
    <w:p w:rsidR="009D4285" w:rsidRPr="000D6415" w:rsidRDefault="009F4878" w:rsidP="00D31FFB">
      <w:pPr>
        <w:numPr>
          <w:ilvl w:val="0"/>
          <w:numId w:val="30"/>
        </w:numPr>
        <w:spacing w:after="46" w:line="230" w:lineRule="auto"/>
        <w:ind w:hanging="360"/>
        <w:rPr>
          <w:color w:val="auto"/>
        </w:rPr>
      </w:pPr>
      <w:r w:rsidRPr="000D6415">
        <w:rPr>
          <w:color w:val="auto"/>
        </w:rPr>
        <w:t xml:space="preserve">Uczestnicy postępowania mają prawo wglądu do </w:t>
      </w:r>
      <w:r w:rsidR="00E87A34" w:rsidRPr="000D6415">
        <w:rPr>
          <w:color w:val="auto"/>
        </w:rPr>
        <w:t>treści protokołu postępowania z </w:t>
      </w:r>
      <w:r w:rsidRPr="000D6415">
        <w:rPr>
          <w:color w:val="auto"/>
        </w:rPr>
        <w:t xml:space="preserve">wyjątkiem: ofert, które udostępnia się od chwili ich otwarcia, załączników do protokołu, które udostępnia się po dokonaniu wyboru najkorzystniejszej oferty lub unieważnieniu postępowania oraz </w:t>
      </w:r>
      <w:r w:rsidR="00E927B7" w:rsidRPr="000D6415">
        <w:rPr>
          <w:color w:val="auto"/>
        </w:rPr>
        <w:t xml:space="preserve">dokumentów </w:t>
      </w:r>
      <w:r w:rsidRPr="000D6415">
        <w:rPr>
          <w:color w:val="auto"/>
        </w:rPr>
        <w:t>stanowiących</w:t>
      </w:r>
      <w:r w:rsidR="00E927B7" w:rsidRPr="000D6415">
        <w:rPr>
          <w:color w:val="auto"/>
        </w:rPr>
        <w:t xml:space="preserve"> </w:t>
      </w:r>
      <w:r w:rsidRPr="000D6415">
        <w:rPr>
          <w:color w:val="auto"/>
        </w:rPr>
        <w:t xml:space="preserve">tajemnicę przedsiębiorstwa i informacji zastrzeżonych przez uczestników postępowania. </w:t>
      </w:r>
    </w:p>
    <w:p w:rsidR="006D3965" w:rsidRPr="000D6415" w:rsidRDefault="009F4878" w:rsidP="00D31FFB">
      <w:pPr>
        <w:numPr>
          <w:ilvl w:val="0"/>
          <w:numId w:val="30"/>
        </w:numPr>
        <w:spacing w:line="230" w:lineRule="auto"/>
        <w:ind w:left="370" w:hanging="360"/>
        <w:rPr>
          <w:color w:val="auto"/>
        </w:rPr>
      </w:pPr>
      <w:r w:rsidRPr="000D6415">
        <w:rPr>
          <w:color w:val="auto"/>
        </w:rPr>
        <w:t xml:space="preserve">Sposób udostępniania określa rozporządzenie Prezesa Rady Ministrów z dnia 28 lipca 2016 w sprawie protokołu postępowania o udzielenie zamówienia publicznego (Dz. U. </w:t>
      </w:r>
      <w:r w:rsidR="00F92D03" w:rsidRPr="000D6415">
        <w:rPr>
          <w:color w:val="auto"/>
        </w:rPr>
        <w:t>z 2016r. poz. 1128).</w:t>
      </w:r>
    </w:p>
    <w:p w:rsidR="00C527B1" w:rsidRPr="000D6415" w:rsidRDefault="00C527B1" w:rsidP="00E72FFC">
      <w:pPr>
        <w:spacing w:line="230" w:lineRule="auto"/>
        <w:ind w:left="370"/>
        <w:rPr>
          <w:color w:val="auto"/>
        </w:rPr>
      </w:pPr>
    </w:p>
    <w:p w:rsidR="00A75246" w:rsidRPr="000D6415" w:rsidRDefault="00A75246" w:rsidP="00E72FFC">
      <w:pPr>
        <w:spacing w:line="230" w:lineRule="auto"/>
        <w:ind w:left="370"/>
        <w:rPr>
          <w:color w:val="auto"/>
        </w:rPr>
      </w:pPr>
    </w:p>
    <w:p w:rsidR="009D4285" w:rsidRPr="000D6415" w:rsidRDefault="009F4878" w:rsidP="00E72FFC">
      <w:pPr>
        <w:spacing w:after="37" w:line="230" w:lineRule="auto"/>
        <w:ind w:right="8"/>
        <w:rPr>
          <w:color w:val="auto"/>
        </w:rPr>
      </w:pPr>
      <w:r w:rsidRPr="000D6415">
        <w:rPr>
          <w:b/>
          <w:color w:val="auto"/>
        </w:rPr>
        <w:t xml:space="preserve">ZAŁĄCZNIKI:  </w:t>
      </w:r>
    </w:p>
    <w:p w:rsidR="009D4285" w:rsidRPr="000D6415" w:rsidRDefault="009F4878" w:rsidP="00E72FFC">
      <w:pPr>
        <w:spacing w:line="230" w:lineRule="auto"/>
        <w:rPr>
          <w:color w:val="auto"/>
        </w:rPr>
      </w:pPr>
      <w:r w:rsidRPr="000D6415">
        <w:rPr>
          <w:color w:val="auto"/>
        </w:rPr>
        <w:t xml:space="preserve">Załącznik nr 1 – Formularz ofertowy </w:t>
      </w:r>
      <w:r w:rsidR="00E927B7" w:rsidRPr="000D6415">
        <w:rPr>
          <w:color w:val="auto"/>
        </w:rPr>
        <w:t xml:space="preserve"> </w:t>
      </w:r>
    </w:p>
    <w:p w:rsidR="009D4285" w:rsidRPr="000D6415" w:rsidRDefault="005A00CC" w:rsidP="00E72FFC">
      <w:pPr>
        <w:spacing w:line="230" w:lineRule="auto"/>
        <w:ind w:left="1701" w:hanging="1701"/>
        <w:rPr>
          <w:color w:val="auto"/>
        </w:rPr>
      </w:pPr>
      <w:r w:rsidRPr="000D6415">
        <w:rPr>
          <w:color w:val="auto"/>
        </w:rPr>
        <w:t>Załącznik nr 2 -</w:t>
      </w:r>
      <w:r w:rsidR="00B91D1A" w:rsidRPr="000D6415">
        <w:rPr>
          <w:color w:val="auto"/>
        </w:rPr>
        <w:t xml:space="preserve">  </w:t>
      </w:r>
      <w:r w:rsidR="009F4878" w:rsidRPr="000D6415">
        <w:rPr>
          <w:color w:val="auto"/>
        </w:rPr>
        <w:t xml:space="preserve">Oświadczenie potwierdzające, że wykonawca nie podlega wykluczeniu oraz spełnia warunki udziału w postępowaniu  </w:t>
      </w:r>
    </w:p>
    <w:p w:rsidR="00E927B7" w:rsidRPr="000D6415" w:rsidRDefault="009F4878" w:rsidP="00E72FFC">
      <w:pPr>
        <w:spacing w:line="230" w:lineRule="auto"/>
        <w:rPr>
          <w:color w:val="auto"/>
        </w:rPr>
      </w:pPr>
      <w:r w:rsidRPr="000D6415">
        <w:rPr>
          <w:color w:val="auto"/>
        </w:rPr>
        <w:t xml:space="preserve">Załącznik nr 3 –Wzór oświadczenia o przynależności </w:t>
      </w:r>
      <w:r w:rsidR="00893489" w:rsidRPr="000D6415">
        <w:rPr>
          <w:color w:val="auto"/>
        </w:rPr>
        <w:t>lub braku przynależności do</w:t>
      </w:r>
    </w:p>
    <w:p w:rsidR="00E87A34" w:rsidRPr="000D6415" w:rsidRDefault="00E927B7" w:rsidP="00E72FFC">
      <w:pPr>
        <w:spacing w:line="230" w:lineRule="auto"/>
        <w:ind w:left="1411" w:firstLine="5"/>
        <w:rPr>
          <w:color w:val="auto"/>
        </w:rPr>
      </w:pPr>
      <w:r w:rsidRPr="000D6415">
        <w:rPr>
          <w:color w:val="auto"/>
        </w:rPr>
        <w:t xml:space="preserve">    </w:t>
      </w:r>
      <w:r w:rsidR="009F4878" w:rsidRPr="000D6415">
        <w:rPr>
          <w:color w:val="auto"/>
        </w:rPr>
        <w:t xml:space="preserve">grupy kapitałowej, o której mowa w art. 24 ust. 1 pkt 23 Pzp   </w:t>
      </w:r>
    </w:p>
    <w:p w:rsidR="009D4285" w:rsidRPr="000D6415" w:rsidRDefault="00E927B7" w:rsidP="00B91D1A">
      <w:pPr>
        <w:spacing w:line="230" w:lineRule="auto"/>
        <w:rPr>
          <w:color w:val="auto"/>
        </w:rPr>
      </w:pPr>
      <w:r w:rsidRPr="000D6415">
        <w:rPr>
          <w:color w:val="auto"/>
        </w:rPr>
        <w:t xml:space="preserve">Załącznik nr 4 – </w:t>
      </w:r>
      <w:r w:rsidR="00E87A34" w:rsidRPr="000D6415">
        <w:rPr>
          <w:color w:val="auto"/>
          <w:szCs w:val="20"/>
        </w:rPr>
        <w:t xml:space="preserve">Wykazu wykonanych </w:t>
      </w:r>
      <w:r w:rsidR="00B91D1A" w:rsidRPr="000D6415">
        <w:rPr>
          <w:color w:val="auto"/>
          <w:szCs w:val="20"/>
        </w:rPr>
        <w:t>dostaw,</w:t>
      </w:r>
    </w:p>
    <w:p w:rsidR="00BC4B9F" w:rsidRPr="000D6415" w:rsidRDefault="00B91D1A" w:rsidP="005A00CC">
      <w:pPr>
        <w:spacing w:line="240" w:lineRule="auto"/>
        <w:ind w:left="0" w:firstLine="0"/>
        <w:rPr>
          <w:color w:val="auto"/>
        </w:rPr>
      </w:pPr>
      <w:r w:rsidRPr="000D6415">
        <w:rPr>
          <w:color w:val="auto"/>
          <w:szCs w:val="20"/>
        </w:rPr>
        <w:t>Załącznik Nr 5</w:t>
      </w:r>
      <w:r w:rsidR="00BC4B9F" w:rsidRPr="000D6415">
        <w:rPr>
          <w:color w:val="auto"/>
          <w:szCs w:val="20"/>
        </w:rPr>
        <w:t xml:space="preserve"> </w:t>
      </w:r>
      <w:r w:rsidR="00BC4B9F" w:rsidRPr="000D6415">
        <w:rPr>
          <w:color w:val="auto"/>
        </w:rPr>
        <w:t>–</w:t>
      </w:r>
      <w:r w:rsidR="00BC4B9F" w:rsidRPr="000D6415">
        <w:rPr>
          <w:color w:val="auto"/>
          <w:szCs w:val="20"/>
        </w:rPr>
        <w:t xml:space="preserve"> Wzór umowy</w:t>
      </w:r>
    </w:p>
    <w:sectPr w:rsidR="00BC4B9F" w:rsidRPr="000D6415" w:rsidSect="008B3A62">
      <w:headerReference w:type="even" r:id="rId9"/>
      <w:footerReference w:type="even" r:id="rId10"/>
      <w:footerReference w:type="default" r:id="rId11"/>
      <w:headerReference w:type="first" r:id="rId12"/>
      <w:footerReference w:type="first" r:id="rId13"/>
      <w:pgSz w:w="11906" w:h="16838"/>
      <w:pgMar w:top="1424" w:right="1348" w:bottom="1425" w:left="1419" w:header="797"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37" w:rsidRDefault="00FB0237">
      <w:pPr>
        <w:spacing w:after="0" w:line="240" w:lineRule="auto"/>
      </w:pPr>
      <w:r>
        <w:separator/>
      </w:r>
    </w:p>
  </w:endnote>
  <w:endnote w:type="continuationSeparator" w:id="0">
    <w:p w:rsidR="00FB0237" w:rsidRDefault="00FB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2" w:rsidRDefault="00431BA2">
    <w:pPr>
      <w:spacing w:after="0" w:line="240"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74566"/>
      <w:docPartObj>
        <w:docPartGallery w:val="Page Numbers (Bottom of Page)"/>
        <w:docPartUnique/>
      </w:docPartObj>
    </w:sdtPr>
    <w:sdtEndPr>
      <w:rPr>
        <w:noProof/>
      </w:rPr>
    </w:sdtEndPr>
    <w:sdtContent>
      <w:p w:rsidR="00431BA2" w:rsidRDefault="00431BA2">
        <w:pPr>
          <w:pStyle w:val="Stopka"/>
          <w:jc w:val="center"/>
        </w:pPr>
        <w:r>
          <w:fldChar w:fldCharType="begin"/>
        </w:r>
        <w:r>
          <w:instrText xml:space="preserve"> PAGE   \* MERGEFORMAT </w:instrText>
        </w:r>
        <w:r>
          <w:fldChar w:fldCharType="separate"/>
        </w:r>
        <w:r w:rsidR="00845C7D">
          <w:rPr>
            <w:noProof/>
          </w:rPr>
          <w:t>23</w:t>
        </w:r>
        <w:r>
          <w:rPr>
            <w:noProof/>
          </w:rPr>
          <w:fldChar w:fldCharType="end"/>
        </w:r>
      </w:p>
    </w:sdtContent>
  </w:sdt>
  <w:p w:rsidR="00431BA2" w:rsidRDefault="00431BA2">
    <w:pPr>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2" w:rsidRDefault="00431BA2">
    <w:pPr>
      <w:spacing w:after="0" w:line="240"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37" w:rsidRDefault="00FB0237">
      <w:pPr>
        <w:spacing w:after="0" w:line="240" w:lineRule="auto"/>
      </w:pPr>
      <w:r>
        <w:separator/>
      </w:r>
    </w:p>
  </w:footnote>
  <w:footnote w:type="continuationSeparator" w:id="0">
    <w:p w:rsidR="00FB0237" w:rsidRDefault="00FB0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2" w:rsidRDefault="00431BA2">
    <w:pPr>
      <w:spacing w:after="0" w:line="240"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2" w:rsidRDefault="00431BA2">
    <w:pPr>
      <w:spacing w:after="0" w:line="240"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871EF2C6"/>
    <w:name w:val="WW8Num11"/>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rPr>
        <w:rFonts w:ascii="Courier New" w:hAnsi="Courier New" w:cs="Courier New"/>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C3760D"/>
    <w:multiLevelType w:val="hybridMultilevel"/>
    <w:tmpl w:val="3236CD94"/>
    <w:lvl w:ilvl="0" w:tplc="2D80FF9A">
      <w:start w:val="1"/>
      <w:numFmt w:val="lowerLetter"/>
      <w:lvlText w:val="%1)"/>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6088DBBA">
      <w:start w:val="1"/>
      <w:numFmt w:val="lowerLetter"/>
      <w:lvlText w:val="%2"/>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3062748C">
      <w:start w:val="1"/>
      <w:numFmt w:val="lowerRoman"/>
      <w:lvlText w:val="%3"/>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0B64132">
      <w:start w:val="1"/>
      <w:numFmt w:val="decimal"/>
      <w:lvlText w:val="%4"/>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803E4CD6">
      <w:start w:val="1"/>
      <w:numFmt w:val="lowerLetter"/>
      <w:lvlText w:val="%5"/>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A4A86">
      <w:start w:val="1"/>
      <w:numFmt w:val="lowerRoman"/>
      <w:lvlText w:val="%6"/>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040DC62">
      <w:start w:val="1"/>
      <w:numFmt w:val="decimal"/>
      <w:lvlText w:val="%7"/>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0AE1F56">
      <w:start w:val="1"/>
      <w:numFmt w:val="lowerLetter"/>
      <w:lvlText w:val="%8"/>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7436D6D8">
      <w:start w:val="1"/>
      <w:numFmt w:val="lowerRoman"/>
      <w:lvlText w:val="%9"/>
      <w:lvlJc w:val="left"/>
      <w:pPr>
        <w:ind w:left="64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F212A1"/>
    <w:multiLevelType w:val="multilevel"/>
    <w:tmpl w:val="BA18E2D0"/>
    <w:lvl w:ilvl="0">
      <w:start w:val="1"/>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3">
    <w:nsid w:val="056F1205"/>
    <w:multiLevelType w:val="hybridMultilevel"/>
    <w:tmpl w:val="04FC8E5A"/>
    <w:lvl w:ilvl="0" w:tplc="469AFF76">
      <w:start w:val="2"/>
      <w:numFmt w:val="decimal"/>
      <w:lvlText w:val="%1)"/>
      <w:lvlJc w:val="left"/>
      <w:pPr>
        <w:ind w:left="1154" w:firstLine="0"/>
      </w:pPr>
      <w:rPr>
        <w:rFonts w:ascii="Verdana" w:eastAsia="Verdana" w:hAnsi="Verdana" w:cs="Verdana" w:hint="default"/>
        <w:b w:val="0"/>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366BE"/>
    <w:multiLevelType w:val="hybridMultilevel"/>
    <w:tmpl w:val="EFA2C98E"/>
    <w:lvl w:ilvl="0" w:tplc="E76A57D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AE345F"/>
    <w:multiLevelType w:val="multilevel"/>
    <w:tmpl w:val="B904563E"/>
    <w:lvl w:ilvl="0">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26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1229604B"/>
    <w:multiLevelType w:val="hybridMultilevel"/>
    <w:tmpl w:val="DDC09A3C"/>
    <w:lvl w:ilvl="0" w:tplc="9F86887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AA0442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57E80B2">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BF88F0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FF00B3A">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116D76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568D80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5970910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720C9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nsid w:val="17467C6C"/>
    <w:multiLevelType w:val="hybridMultilevel"/>
    <w:tmpl w:val="3294AE14"/>
    <w:lvl w:ilvl="0" w:tplc="E93C5F5A">
      <w:start w:val="4"/>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EE20770">
      <w:start w:val="1"/>
      <w:numFmt w:val="bullet"/>
      <w:lvlText w:val="•"/>
      <w:lvlJc w:val="left"/>
      <w:pPr>
        <w:ind w:left="1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2A5AE6">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1107EF0">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96A8F0">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9E47D10">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289266">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8CFB20">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0506606">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17960A00"/>
    <w:multiLevelType w:val="hybridMultilevel"/>
    <w:tmpl w:val="B9162AE4"/>
    <w:lvl w:ilvl="0" w:tplc="DF0C4D0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5F9EAF4E">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0169770">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414A067C">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E6A228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8BE59A2">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2A07E0A">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2ACECBC">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81A095C">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nsid w:val="18372531"/>
    <w:multiLevelType w:val="hybridMultilevel"/>
    <w:tmpl w:val="CF62850C"/>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4150011">
      <w:start w:val="1"/>
      <w:numFmt w:val="decimal"/>
      <w:lvlText w:val="%3)"/>
      <w:lvlJc w:val="left"/>
      <w:pPr>
        <w:ind w:left="720"/>
      </w:pPr>
      <w:rPr>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18E960C0"/>
    <w:multiLevelType w:val="hybridMultilevel"/>
    <w:tmpl w:val="DFF6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5119D"/>
    <w:multiLevelType w:val="hybridMultilevel"/>
    <w:tmpl w:val="1076D55A"/>
    <w:lvl w:ilvl="0" w:tplc="483A6E50">
      <w:start w:val="1"/>
      <w:numFmt w:val="decimal"/>
      <w:lvlText w:val="%1."/>
      <w:lvlJc w:val="left"/>
      <w:pPr>
        <w:ind w:left="3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415000F">
      <w:start w:val="1"/>
      <w:numFmt w:val="decimal"/>
      <w:lvlText w:val="%2."/>
      <w:lvlJc w:val="left"/>
      <w:pPr>
        <w:ind w:left="644"/>
      </w:pPr>
      <w:rPr>
        <w:b w:val="0"/>
        <w:i w:val="0"/>
        <w:strike w:val="0"/>
        <w:dstrike w:val="0"/>
        <w:color w:val="000000"/>
        <w:sz w:val="20"/>
        <w:u w:val="none" w:color="000000"/>
        <w:bdr w:val="none" w:sz="0" w:space="0" w:color="auto"/>
        <w:shd w:val="clear" w:color="auto" w:fill="auto"/>
        <w:vertAlign w:val="baseline"/>
      </w:rPr>
    </w:lvl>
    <w:lvl w:ilvl="2" w:tplc="5712C27A">
      <w:start w:val="1"/>
      <w:numFmt w:val="lowerRoman"/>
      <w:lvlText w:val="%3"/>
      <w:lvlJc w:val="left"/>
      <w:pPr>
        <w:ind w:left="14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3B8E7BE">
      <w:start w:val="1"/>
      <w:numFmt w:val="decimal"/>
      <w:lvlText w:val="%4"/>
      <w:lvlJc w:val="left"/>
      <w:pPr>
        <w:ind w:left="21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E89688A2">
      <w:start w:val="1"/>
      <w:numFmt w:val="lowerLetter"/>
      <w:lvlText w:val="%5"/>
      <w:lvlJc w:val="left"/>
      <w:pPr>
        <w:ind w:left="28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78C586A">
      <w:start w:val="1"/>
      <w:numFmt w:val="lowerRoman"/>
      <w:lvlText w:val="%6"/>
      <w:lvlJc w:val="left"/>
      <w:pPr>
        <w:ind w:left="36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4E8E132">
      <w:start w:val="1"/>
      <w:numFmt w:val="decimal"/>
      <w:lvlText w:val="%7"/>
      <w:lvlJc w:val="left"/>
      <w:pPr>
        <w:ind w:left="43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D20158E">
      <w:start w:val="1"/>
      <w:numFmt w:val="lowerLetter"/>
      <w:lvlText w:val="%8"/>
      <w:lvlJc w:val="left"/>
      <w:pPr>
        <w:ind w:left="50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BB6B00C">
      <w:start w:val="1"/>
      <w:numFmt w:val="lowerRoman"/>
      <w:lvlText w:val="%9"/>
      <w:lvlJc w:val="left"/>
      <w:pPr>
        <w:ind w:left="57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B066655"/>
    <w:multiLevelType w:val="hybridMultilevel"/>
    <w:tmpl w:val="8F2E7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E043EA2"/>
    <w:multiLevelType w:val="hybridMultilevel"/>
    <w:tmpl w:val="16645F10"/>
    <w:lvl w:ilvl="0" w:tplc="639CBBE8">
      <w:start w:val="1"/>
      <w:numFmt w:val="decimal"/>
      <w:lvlText w:val="%1."/>
      <w:lvlJc w:val="left"/>
      <w:pPr>
        <w:ind w:left="96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684981E">
      <w:start w:val="1"/>
      <w:numFmt w:val="lowerLetter"/>
      <w:lvlText w:val="%2"/>
      <w:lvlJc w:val="left"/>
      <w:pPr>
        <w:ind w:left="1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428C28">
      <w:start w:val="1"/>
      <w:numFmt w:val="lowerRoman"/>
      <w:lvlText w:val="%3"/>
      <w:lvlJc w:val="left"/>
      <w:pPr>
        <w:ind w:left="2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EC9374">
      <w:start w:val="1"/>
      <w:numFmt w:val="decimal"/>
      <w:lvlText w:val="%4"/>
      <w:lvlJc w:val="left"/>
      <w:pPr>
        <w:ind w:left="3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009990">
      <w:start w:val="1"/>
      <w:numFmt w:val="lowerLetter"/>
      <w:lvlText w:val="%5"/>
      <w:lvlJc w:val="left"/>
      <w:pPr>
        <w:ind w:left="3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F4BEC8">
      <w:start w:val="1"/>
      <w:numFmt w:val="lowerRoman"/>
      <w:lvlText w:val="%6"/>
      <w:lvlJc w:val="left"/>
      <w:pPr>
        <w:ind w:left="4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2EF9D4">
      <w:start w:val="1"/>
      <w:numFmt w:val="decimal"/>
      <w:lvlText w:val="%7"/>
      <w:lvlJc w:val="left"/>
      <w:pPr>
        <w:ind w:left="5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1420B6">
      <w:start w:val="1"/>
      <w:numFmt w:val="lowerLetter"/>
      <w:lvlText w:val="%8"/>
      <w:lvlJc w:val="left"/>
      <w:pPr>
        <w:ind w:left="6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C28894">
      <w:start w:val="1"/>
      <w:numFmt w:val="lowerRoman"/>
      <w:lvlText w:val="%9"/>
      <w:lvlJc w:val="left"/>
      <w:pPr>
        <w:ind w:left="6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0367B43"/>
    <w:multiLevelType w:val="hybridMultilevel"/>
    <w:tmpl w:val="FFECA8B2"/>
    <w:lvl w:ilvl="0" w:tplc="28244F6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DE8511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4148DA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BF4B2E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2FA7D0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21B7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A5C072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DEECDB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9168AE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6">
    <w:nsid w:val="25B9592B"/>
    <w:multiLevelType w:val="hybridMultilevel"/>
    <w:tmpl w:val="36D4C86E"/>
    <w:lvl w:ilvl="0" w:tplc="CDF4964A">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B0807B2">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8EEB5B8">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658C0C8">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1E2FDA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CA247EAC">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23E2E24">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6614904A">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A902AF0">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nsid w:val="2A7056F6"/>
    <w:multiLevelType w:val="hybridMultilevel"/>
    <w:tmpl w:val="9EF47150"/>
    <w:lvl w:ilvl="0" w:tplc="742E65B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18">
    <w:nsid w:val="2C9220EA"/>
    <w:multiLevelType w:val="hybridMultilevel"/>
    <w:tmpl w:val="AA46C38C"/>
    <w:lvl w:ilvl="0" w:tplc="839EADA8">
      <w:start w:val="1"/>
      <w:numFmt w:val="decimal"/>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368FD4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8F04F8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F047C4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A6611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6AC22C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FB6A5B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380641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A800C2E">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9">
    <w:nsid w:val="30252B85"/>
    <w:multiLevelType w:val="hybridMultilevel"/>
    <w:tmpl w:val="DB1673B0"/>
    <w:lvl w:ilvl="0" w:tplc="61A675B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06D0901"/>
    <w:multiLevelType w:val="hybridMultilevel"/>
    <w:tmpl w:val="3A785CE6"/>
    <w:lvl w:ilvl="0" w:tplc="38D2347C">
      <w:start w:val="2"/>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87403F8">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B7A824C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5DE927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00674A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97CAC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084148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D1A4075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C6D908">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1">
    <w:nsid w:val="32DE2D70"/>
    <w:multiLevelType w:val="hybridMultilevel"/>
    <w:tmpl w:val="DB68A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8C4734"/>
    <w:multiLevelType w:val="hybridMultilevel"/>
    <w:tmpl w:val="7A44F870"/>
    <w:lvl w:ilvl="0" w:tplc="076E7E4A">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70441AD"/>
    <w:multiLevelType w:val="hybridMultilevel"/>
    <w:tmpl w:val="A308F670"/>
    <w:lvl w:ilvl="0" w:tplc="AE6A8F14">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5">
    <w:nsid w:val="383A5665"/>
    <w:multiLevelType w:val="hybridMultilevel"/>
    <w:tmpl w:val="740C9004"/>
    <w:lvl w:ilvl="0" w:tplc="CD2A53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FF2D4E"/>
    <w:multiLevelType w:val="hybridMultilevel"/>
    <w:tmpl w:val="A49A595C"/>
    <w:lvl w:ilvl="0" w:tplc="7084F106">
      <w:start w:val="1"/>
      <w:numFmt w:val="decimal"/>
      <w:lvlText w:val="%1."/>
      <w:lvlJc w:val="left"/>
      <w:pPr>
        <w:ind w:left="2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B98F73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F7A81D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98DE068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CF286F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EDEEAA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74810F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F60DE3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11404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7">
    <w:nsid w:val="43AC6101"/>
    <w:multiLevelType w:val="hybridMultilevel"/>
    <w:tmpl w:val="1AB2A480"/>
    <w:lvl w:ilvl="0" w:tplc="0A8285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3D63D69"/>
    <w:multiLevelType w:val="hybridMultilevel"/>
    <w:tmpl w:val="6AE8BE40"/>
    <w:lvl w:ilvl="0" w:tplc="C666AC82">
      <w:start w:val="5"/>
      <w:numFmt w:val="decimal"/>
      <w:lvlText w:val="%1."/>
      <w:lvlJc w:val="left"/>
      <w:pPr>
        <w:ind w:left="3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7C16E404">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0947060">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7E476DE">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C6E020E">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64678C2">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494BD56">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93E0644">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8125D82">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9">
    <w:nsid w:val="4BE3173B"/>
    <w:multiLevelType w:val="hybridMultilevel"/>
    <w:tmpl w:val="E67017F6"/>
    <w:lvl w:ilvl="0" w:tplc="417A4DB6">
      <w:start w:val="6"/>
      <w:numFmt w:val="decimal"/>
      <w:lvlText w:val="%1."/>
      <w:lvlJc w:val="left"/>
      <w:pPr>
        <w:ind w:left="0" w:firstLine="0"/>
      </w:pPr>
      <w:rPr>
        <w:rFonts w:ascii="Verdana" w:eastAsia="Verdana" w:hAnsi="Verdana" w:cs="Verdana" w:hint="default"/>
        <w:b/>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307023"/>
    <w:multiLevelType w:val="hybridMultilevel"/>
    <w:tmpl w:val="01184032"/>
    <w:lvl w:ilvl="0" w:tplc="19E6E8AA">
      <w:start w:val="1"/>
      <w:numFmt w:val="lowerLetter"/>
      <w:lvlText w:val="%1)"/>
      <w:lvlJc w:val="left"/>
      <w:pPr>
        <w:ind w:left="720"/>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D5D25E3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A6E2F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A04AF8">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82311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76D85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B0E6A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AE092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DC79B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4EA026BD"/>
    <w:multiLevelType w:val="hybridMultilevel"/>
    <w:tmpl w:val="D9507FC4"/>
    <w:lvl w:ilvl="0" w:tplc="5A26C29A">
      <w:start w:val="1"/>
      <w:numFmt w:val="decimal"/>
      <w:lvlRestart w:val="0"/>
      <w:lvlText w:val="%1)"/>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714A22"/>
    <w:multiLevelType w:val="multilevel"/>
    <w:tmpl w:val="917CC904"/>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143"/>
      </w:pPr>
      <w:rPr>
        <w:rFonts w:ascii="Verdana" w:eastAsia="Times New Roman" w:hAnsi="Verdana" w:cs="Times New Roman" w:hint="default"/>
        <w:b/>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3">
    <w:nsid w:val="53D4239A"/>
    <w:multiLevelType w:val="hybridMultilevel"/>
    <w:tmpl w:val="115E935C"/>
    <w:lvl w:ilvl="0" w:tplc="71765928">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04150017">
      <w:start w:val="1"/>
      <w:numFmt w:val="lowerLetter"/>
      <w:lvlText w:val="%2)"/>
      <w:lvlJc w:val="left"/>
      <w:pPr>
        <w:ind w:left="708"/>
      </w:pPr>
      <w:rPr>
        <w:b/>
        <w:i w:val="0"/>
        <w:strike w:val="0"/>
        <w:dstrike w:val="0"/>
        <w:color w:val="000000"/>
        <w:sz w:val="20"/>
        <w:u w:val="none" w:color="000000"/>
        <w:bdr w:val="none" w:sz="0" w:space="0" w:color="auto"/>
        <w:shd w:val="clear" w:color="auto" w:fill="auto"/>
        <w:vertAlign w:val="baseline"/>
      </w:rPr>
    </w:lvl>
    <w:lvl w:ilvl="2" w:tplc="A15E034E">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4154B39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71961D8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6F85472">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0A2A4FA2">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20A2394">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DCAA560">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34">
    <w:nsid w:val="5A59600A"/>
    <w:multiLevelType w:val="hybridMultilevel"/>
    <w:tmpl w:val="51942022"/>
    <w:lvl w:ilvl="0" w:tplc="04162A1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A207658">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F50BD3C">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5785D0E">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5D90D8B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8452A6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C4CD52C">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35ED5A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0A47AD4">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5">
    <w:nsid w:val="5B7C636D"/>
    <w:multiLevelType w:val="hybridMultilevel"/>
    <w:tmpl w:val="8E8E6D58"/>
    <w:lvl w:ilvl="0" w:tplc="50F8966A">
      <w:start w:val="5"/>
      <w:numFmt w:val="lowerLetter"/>
      <w:lvlText w:val="%1)"/>
      <w:lvlJc w:val="left"/>
      <w:pPr>
        <w:ind w:left="1143"/>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E6C6CA0C">
      <w:start w:val="1"/>
      <w:numFmt w:val="lowerLetter"/>
      <w:lvlText w:val="%2"/>
      <w:lvlJc w:val="left"/>
      <w:pPr>
        <w:ind w:left="18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382DB6">
      <w:start w:val="1"/>
      <w:numFmt w:val="lowerRoman"/>
      <w:lvlText w:val="%3"/>
      <w:lvlJc w:val="left"/>
      <w:pPr>
        <w:ind w:left="25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6CFA0E">
      <w:start w:val="1"/>
      <w:numFmt w:val="decimal"/>
      <w:lvlText w:val="%4"/>
      <w:lvlJc w:val="left"/>
      <w:pPr>
        <w:ind w:left="33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C4DCC8">
      <w:start w:val="1"/>
      <w:numFmt w:val="lowerLetter"/>
      <w:lvlText w:val="%5"/>
      <w:lvlJc w:val="left"/>
      <w:pPr>
        <w:ind w:left="40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B2C038">
      <w:start w:val="1"/>
      <w:numFmt w:val="lowerRoman"/>
      <w:lvlText w:val="%6"/>
      <w:lvlJc w:val="left"/>
      <w:pPr>
        <w:ind w:left="47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146AB4">
      <w:start w:val="1"/>
      <w:numFmt w:val="decimal"/>
      <w:lvlText w:val="%7"/>
      <w:lvlJc w:val="left"/>
      <w:pPr>
        <w:ind w:left="54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5C0C78">
      <w:start w:val="1"/>
      <w:numFmt w:val="lowerLetter"/>
      <w:lvlText w:val="%8"/>
      <w:lvlJc w:val="left"/>
      <w:pPr>
        <w:ind w:left="61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40B15C">
      <w:start w:val="1"/>
      <w:numFmt w:val="lowerRoman"/>
      <w:lvlText w:val="%9"/>
      <w:lvlJc w:val="left"/>
      <w:pPr>
        <w:ind w:left="6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5C7F4F68"/>
    <w:multiLevelType w:val="hybridMultilevel"/>
    <w:tmpl w:val="03BE01CA"/>
    <w:lvl w:ilvl="0" w:tplc="FC5015E6">
      <w:start w:val="1"/>
      <w:numFmt w:val="decimal"/>
      <w:lvlText w:val="%1."/>
      <w:lvlJc w:val="left"/>
      <w:pPr>
        <w:ind w:left="720" w:hanging="360"/>
      </w:pPr>
      <w:rPr>
        <w:color w:val="auto"/>
      </w:rPr>
    </w:lvl>
    <w:lvl w:ilvl="1" w:tplc="F078F1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F34EA6"/>
    <w:multiLevelType w:val="multilevel"/>
    <w:tmpl w:val="D3224356"/>
    <w:lvl w:ilvl="0">
      <w:start w:val="5"/>
      <w:numFmt w:val="decimal"/>
      <w:lvlText w:val="%1."/>
      <w:lvlJc w:val="left"/>
      <w:pPr>
        <w:ind w:left="360" w:firstLine="0"/>
      </w:pPr>
      <w:rPr>
        <w:rFonts w:hint="default"/>
        <w:b w:val="0"/>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38">
    <w:nsid w:val="5FC26E95"/>
    <w:multiLevelType w:val="hybridMultilevel"/>
    <w:tmpl w:val="622EDCAC"/>
    <w:lvl w:ilvl="0" w:tplc="6D689C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F3767A"/>
    <w:multiLevelType w:val="multilevel"/>
    <w:tmpl w:val="08F283C8"/>
    <w:lvl w:ilvl="0">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start w:val="1"/>
      <w:numFmt w:val="decimal"/>
      <w:lvlText w:val="%2)"/>
      <w:lvlJc w:val="left"/>
      <w:pPr>
        <w:ind w:left="722"/>
      </w:pPr>
      <w:rPr>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5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2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9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6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3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1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8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0">
    <w:nsid w:val="64A258C8"/>
    <w:multiLevelType w:val="hybridMultilevel"/>
    <w:tmpl w:val="6C348DB0"/>
    <w:lvl w:ilvl="0" w:tplc="8AC4F7E0">
      <w:start w:val="2"/>
      <w:numFmt w:val="decimal"/>
      <w:lvlText w:val="%1."/>
      <w:lvlJc w:val="left"/>
      <w:pPr>
        <w:ind w:left="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07E2D98A">
      <w:start w:val="1"/>
      <w:numFmt w:val="lowerLetter"/>
      <w:lvlText w:val="%2"/>
      <w:lvlJc w:val="left"/>
      <w:pPr>
        <w:ind w:left="10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1F460E58">
      <w:start w:val="1"/>
      <w:numFmt w:val="lowerRoman"/>
      <w:lvlText w:val="%3"/>
      <w:lvlJc w:val="left"/>
      <w:pPr>
        <w:ind w:left="18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A0BAA540">
      <w:start w:val="1"/>
      <w:numFmt w:val="decimal"/>
      <w:lvlText w:val="%4"/>
      <w:lvlJc w:val="left"/>
      <w:pPr>
        <w:ind w:left="25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0286BAA">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EA3E00E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1F72CB32">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F000BFF2">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312C35E">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41">
    <w:nsid w:val="65B93091"/>
    <w:multiLevelType w:val="hybridMultilevel"/>
    <w:tmpl w:val="24DC5A54"/>
    <w:lvl w:ilvl="0" w:tplc="18FCD552">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BFB0554C">
      <w:start w:val="1"/>
      <w:numFmt w:val="lowerLetter"/>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F68DD8">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0648347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39FE0EF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92F2CB40">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F6C20DAC">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E4902A32">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7784202">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42">
    <w:nsid w:val="66175527"/>
    <w:multiLevelType w:val="hybridMultilevel"/>
    <w:tmpl w:val="DB6A2E0A"/>
    <w:lvl w:ilvl="0" w:tplc="C6F0731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B8843A88">
      <w:start w:val="1"/>
      <w:numFmt w:val="lowerLetter"/>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722EC04">
      <w:start w:val="1"/>
      <w:numFmt w:val="lowerRoman"/>
      <w:lvlText w:val="%3"/>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8885FBA">
      <w:start w:val="1"/>
      <w:numFmt w:val="decimal"/>
      <w:lvlText w:val="%4"/>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1E63F32">
      <w:start w:val="1"/>
      <w:numFmt w:val="lowerLetter"/>
      <w:lvlText w:val="%5"/>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C09C9120">
      <w:start w:val="1"/>
      <w:numFmt w:val="lowerRoman"/>
      <w:lvlText w:val="%6"/>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E50807E0">
      <w:start w:val="1"/>
      <w:numFmt w:val="decimal"/>
      <w:lvlText w:val="%7"/>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95705450">
      <w:start w:val="1"/>
      <w:numFmt w:val="lowerLetter"/>
      <w:lvlText w:val="%8"/>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EAFAF83C">
      <w:start w:val="1"/>
      <w:numFmt w:val="lowerRoman"/>
      <w:lvlText w:val="%9"/>
      <w:lvlJc w:val="left"/>
      <w:pPr>
        <w:ind w:left="56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3">
    <w:nsid w:val="66650184"/>
    <w:multiLevelType w:val="hybridMultilevel"/>
    <w:tmpl w:val="3C4CAFBC"/>
    <w:lvl w:ilvl="0" w:tplc="DA80112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0"/>
        <w:u w:val="none" w:color="000000"/>
        <w:bdr w:val="none" w:sz="0" w:space="0" w:color="auto"/>
        <w:shd w:val="clear" w:color="auto" w:fill="auto"/>
        <w:vertAlign w:val="baseline"/>
      </w:rPr>
    </w:lvl>
    <w:lvl w:ilvl="2" w:tplc="493E247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546A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909BC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8A8784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82A25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A0A31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8C68CF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4">
    <w:nsid w:val="66DA0C21"/>
    <w:multiLevelType w:val="hybridMultilevel"/>
    <w:tmpl w:val="1BA6EE84"/>
    <w:lvl w:ilvl="0" w:tplc="EDA44B8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9D423D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A26C29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CA0722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B0AC458">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EE3886A8">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A425DE">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10029E8">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20885CF8">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5">
    <w:nsid w:val="6771213C"/>
    <w:multiLevelType w:val="hybridMultilevel"/>
    <w:tmpl w:val="B6985D1A"/>
    <w:lvl w:ilvl="0" w:tplc="7FB243A6">
      <w:start w:val="4"/>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nsid w:val="67B715C4"/>
    <w:multiLevelType w:val="hybridMultilevel"/>
    <w:tmpl w:val="38FCAD60"/>
    <w:lvl w:ilvl="0" w:tplc="04150011">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tplc="FB0212C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D861F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E706F1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A0E4EF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BA23922">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990CB0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67C4311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F1E78D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7">
    <w:nsid w:val="67BB2EC8"/>
    <w:multiLevelType w:val="hybridMultilevel"/>
    <w:tmpl w:val="D4A205A0"/>
    <w:lvl w:ilvl="0" w:tplc="1F7C3A9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EF6E12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1E6B6F2">
      <w:start w:val="1"/>
      <w:numFmt w:val="lowerLetter"/>
      <w:lvlRestart w:val="0"/>
      <w:lvlText w:val="%3)"/>
      <w:lvlJc w:val="left"/>
      <w:pPr>
        <w:ind w:left="64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2A8FF0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81ED03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E1215C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EE5164">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EE8CF8A6">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DF6A906">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8">
    <w:nsid w:val="6C1244C0"/>
    <w:multiLevelType w:val="hybridMultilevel"/>
    <w:tmpl w:val="601696E6"/>
    <w:lvl w:ilvl="0" w:tplc="91F6082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A569174">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62AB00">
      <w:start w:val="6"/>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87CDC66">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32663D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650BEE0">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8741D06">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91A9CFE">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F28F51E">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9">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D1E6684"/>
    <w:multiLevelType w:val="hybridMultilevel"/>
    <w:tmpl w:val="3CEC7914"/>
    <w:lvl w:ilvl="0" w:tplc="81A06062">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D4E724E">
      <w:start w:val="1"/>
      <w:numFmt w:val="decimal"/>
      <w:lvlText w:val="%2)"/>
      <w:lvlJc w:val="left"/>
      <w:pPr>
        <w:ind w:left="11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A092A8A6">
      <w:start w:val="1"/>
      <w:numFmt w:val="lowerRoman"/>
      <w:lvlText w:val="%3"/>
      <w:lvlJc w:val="left"/>
      <w:pPr>
        <w:ind w:left="15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0408AC8">
      <w:start w:val="1"/>
      <w:numFmt w:val="decimal"/>
      <w:lvlText w:val="%4"/>
      <w:lvlJc w:val="left"/>
      <w:pPr>
        <w:ind w:left="22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9847692">
      <w:start w:val="1"/>
      <w:numFmt w:val="lowerLetter"/>
      <w:lvlText w:val="%5"/>
      <w:lvlJc w:val="left"/>
      <w:pPr>
        <w:ind w:left="29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96A5D32">
      <w:start w:val="1"/>
      <w:numFmt w:val="lowerRoman"/>
      <w:lvlText w:val="%6"/>
      <w:lvlJc w:val="left"/>
      <w:pPr>
        <w:ind w:left="36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B680C8A0">
      <w:start w:val="1"/>
      <w:numFmt w:val="decimal"/>
      <w:lvlText w:val="%7"/>
      <w:lvlJc w:val="left"/>
      <w:pPr>
        <w:ind w:left="43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0220498">
      <w:start w:val="1"/>
      <w:numFmt w:val="lowerLetter"/>
      <w:lvlText w:val="%8"/>
      <w:lvlJc w:val="left"/>
      <w:pPr>
        <w:ind w:left="51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2168E54">
      <w:start w:val="1"/>
      <w:numFmt w:val="lowerRoman"/>
      <w:lvlText w:val="%9"/>
      <w:lvlJc w:val="left"/>
      <w:pPr>
        <w:ind w:left="58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1">
    <w:nsid w:val="6DBC06BF"/>
    <w:multiLevelType w:val="hybridMultilevel"/>
    <w:tmpl w:val="1326E8DA"/>
    <w:lvl w:ilvl="0" w:tplc="A8B4B190">
      <w:start w:val="1"/>
      <w:numFmt w:val="decimal"/>
      <w:lvlText w:val="%1."/>
      <w:lvlJc w:val="left"/>
      <w:pPr>
        <w:ind w:left="2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DDCEDD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6EB5A2">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BA6BCA8">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72CA30">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40C0F72">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70EAC6E">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47A36">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CF2F16A">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2">
    <w:nsid w:val="71A4669B"/>
    <w:multiLevelType w:val="multilevel"/>
    <w:tmpl w:val="6AE2F0C0"/>
    <w:lvl w:ilvl="0">
      <w:start w:val="3"/>
      <w:numFmt w:val="decimal"/>
      <w:lvlText w:val="%1."/>
      <w:lvlJc w:val="left"/>
      <w:pPr>
        <w:ind w:left="360" w:firstLine="0"/>
      </w:pPr>
      <w:rPr>
        <w:rFonts w:hint="default"/>
        <w:b w:val="0"/>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53">
    <w:nsid w:val="72B72FCA"/>
    <w:multiLevelType w:val="hybridMultilevel"/>
    <w:tmpl w:val="36CC88B8"/>
    <w:lvl w:ilvl="0" w:tplc="2D4E724E">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76B9624C"/>
    <w:multiLevelType w:val="hybridMultilevel"/>
    <w:tmpl w:val="3904B418"/>
    <w:lvl w:ilvl="0" w:tplc="04150017">
      <w:start w:val="1"/>
      <w:numFmt w:val="lowerLetter"/>
      <w:lvlText w:val="%1)"/>
      <w:lvlJc w:val="left"/>
      <w:pPr>
        <w:ind w:left="2128" w:hanging="360"/>
      </w:pPr>
      <w:rPr>
        <w:rFonts w:hint="default"/>
      </w:rPr>
    </w:lvl>
    <w:lvl w:ilvl="1" w:tplc="04150003" w:tentative="1">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55">
    <w:nsid w:val="792712E3"/>
    <w:multiLevelType w:val="hybridMultilevel"/>
    <w:tmpl w:val="9DD45B16"/>
    <w:lvl w:ilvl="0" w:tplc="C8E2055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E925E3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F40A1C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45207C0">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7BCFDC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ADE75F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AC2EB7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112AA0C">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420402">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6">
    <w:nsid w:val="7A335138"/>
    <w:multiLevelType w:val="hybridMultilevel"/>
    <w:tmpl w:val="44E22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8043D2"/>
    <w:multiLevelType w:val="hybridMultilevel"/>
    <w:tmpl w:val="D2EAD5BC"/>
    <w:lvl w:ilvl="0" w:tplc="1280297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342AA3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958BE2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7DA26F8">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68A2889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08AD2F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A60F0DC">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A80EC142">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5F42D22">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8">
    <w:nsid w:val="7B292B20"/>
    <w:multiLevelType w:val="hybridMultilevel"/>
    <w:tmpl w:val="3CA02624"/>
    <w:lvl w:ilvl="0" w:tplc="001805A0">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3B60FC2">
      <w:start w:val="1"/>
      <w:numFmt w:val="decimal"/>
      <w:lvlText w:val="%2)"/>
      <w:lvlJc w:val="left"/>
      <w:pPr>
        <w:ind w:left="708"/>
      </w:pPr>
      <w:rPr>
        <w:b w:val="0"/>
        <w:i w:val="0"/>
        <w:strike w:val="0"/>
        <w:dstrike w:val="0"/>
        <w:color w:val="000000"/>
        <w:sz w:val="20"/>
        <w:u w:val="none" w:color="000000"/>
        <w:bdr w:val="none" w:sz="0" w:space="0" w:color="auto"/>
        <w:shd w:val="clear" w:color="auto" w:fill="auto"/>
        <w:vertAlign w:val="baseline"/>
      </w:rPr>
    </w:lvl>
    <w:lvl w:ilvl="2" w:tplc="60A89050">
      <w:start w:val="1"/>
      <w:numFmt w:val="lowerRoman"/>
      <w:lvlText w:val="%3"/>
      <w:lvlJc w:val="left"/>
      <w:pPr>
        <w:ind w:left="13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BA8E5382">
      <w:start w:val="1"/>
      <w:numFmt w:val="decimal"/>
      <w:lvlText w:val="%4"/>
      <w:lvlJc w:val="left"/>
      <w:pPr>
        <w:ind w:left="20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10462CE">
      <w:start w:val="1"/>
      <w:numFmt w:val="lowerLetter"/>
      <w:lvlText w:val="%5"/>
      <w:lvlJc w:val="left"/>
      <w:pPr>
        <w:ind w:left="280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4A648F4">
      <w:start w:val="1"/>
      <w:numFmt w:val="lowerRoman"/>
      <w:lvlText w:val="%6"/>
      <w:lvlJc w:val="left"/>
      <w:pPr>
        <w:ind w:left="352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20384804">
      <w:start w:val="1"/>
      <w:numFmt w:val="decimal"/>
      <w:lvlText w:val="%7"/>
      <w:lvlJc w:val="left"/>
      <w:pPr>
        <w:ind w:left="424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4A588718">
      <w:start w:val="1"/>
      <w:numFmt w:val="lowerLetter"/>
      <w:lvlText w:val="%8"/>
      <w:lvlJc w:val="left"/>
      <w:pPr>
        <w:ind w:left="49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C1CB37A">
      <w:start w:val="1"/>
      <w:numFmt w:val="lowerRoman"/>
      <w:lvlText w:val="%9"/>
      <w:lvlJc w:val="left"/>
      <w:pPr>
        <w:ind w:left="56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59">
    <w:nsid w:val="7D0F02E1"/>
    <w:multiLevelType w:val="hybridMultilevel"/>
    <w:tmpl w:val="4D006372"/>
    <w:lvl w:ilvl="0" w:tplc="8A2E66C6">
      <w:start w:val="1"/>
      <w:numFmt w:val="decimal"/>
      <w:lvlText w:val="%1)"/>
      <w:lvlJc w:val="left"/>
      <w:pPr>
        <w:ind w:left="43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5888142">
      <w:start w:val="1"/>
      <w:numFmt w:val="lowerLetter"/>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CA0F162">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5F02908">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1189636">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06C545A">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AC83420">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69020EE">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7A6D386">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0">
    <w:nsid w:val="7D950E60"/>
    <w:multiLevelType w:val="hybridMultilevel"/>
    <w:tmpl w:val="5DE241F4"/>
    <w:lvl w:ilvl="0" w:tplc="A5EE0FF4">
      <w:start w:val="1"/>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92E70A2">
      <w:start w:val="1"/>
      <w:numFmt w:val="lowerLetter"/>
      <w:lvlText w:val="%2)"/>
      <w:lvlJc w:val="left"/>
      <w:pPr>
        <w:ind w:left="67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94BC57BE">
      <w:start w:val="1"/>
      <w:numFmt w:val="lowerRoman"/>
      <w:lvlText w:val="%3"/>
      <w:lvlJc w:val="left"/>
      <w:pPr>
        <w:ind w:left="14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0E4B2C2">
      <w:start w:val="1"/>
      <w:numFmt w:val="decimal"/>
      <w:lvlText w:val="%4"/>
      <w:lvlJc w:val="left"/>
      <w:pPr>
        <w:ind w:left="22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60A4730">
      <w:start w:val="1"/>
      <w:numFmt w:val="lowerLetter"/>
      <w:lvlText w:val="%5"/>
      <w:lvlJc w:val="left"/>
      <w:pPr>
        <w:ind w:left="292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2FE8A02">
      <w:start w:val="1"/>
      <w:numFmt w:val="lowerRoman"/>
      <w:lvlText w:val="%6"/>
      <w:lvlJc w:val="left"/>
      <w:pPr>
        <w:ind w:left="364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FF3419EE">
      <w:start w:val="1"/>
      <w:numFmt w:val="decimal"/>
      <w:lvlText w:val="%7"/>
      <w:lvlJc w:val="left"/>
      <w:pPr>
        <w:ind w:left="436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13F04864">
      <w:start w:val="1"/>
      <w:numFmt w:val="lowerLetter"/>
      <w:lvlText w:val="%8"/>
      <w:lvlJc w:val="left"/>
      <w:pPr>
        <w:ind w:left="50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BEE1334">
      <w:start w:val="1"/>
      <w:numFmt w:val="lowerRoman"/>
      <w:lvlText w:val="%9"/>
      <w:lvlJc w:val="left"/>
      <w:pPr>
        <w:ind w:left="58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1">
    <w:nsid w:val="7F5B12E6"/>
    <w:multiLevelType w:val="hybridMultilevel"/>
    <w:tmpl w:val="F7FE507E"/>
    <w:lvl w:ilvl="0" w:tplc="45265306">
      <w:start w:val="1"/>
      <w:numFmt w:val="decimal"/>
      <w:lvlText w:val="%1)"/>
      <w:lvlJc w:val="left"/>
      <w:pPr>
        <w:ind w:left="365" w:hanging="360"/>
      </w:pPr>
      <w:rPr>
        <w:rFonts w:hint="default"/>
        <w:color w:val="auto"/>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50"/>
  </w:num>
  <w:num w:numId="2">
    <w:abstractNumId w:val="34"/>
  </w:num>
  <w:num w:numId="3">
    <w:abstractNumId w:val="17"/>
  </w:num>
  <w:num w:numId="4">
    <w:abstractNumId w:val="58"/>
  </w:num>
  <w:num w:numId="5">
    <w:abstractNumId w:val="42"/>
  </w:num>
  <w:num w:numId="6">
    <w:abstractNumId w:val="41"/>
  </w:num>
  <w:num w:numId="7">
    <w:abstractNumId w:val="33"/>
  </w:num>
  <w:num w:numId="8">
    <w:abstractNumId w:val="60"/>
  </w:num>
  <w:num w:numId="9">
    <w:abstractNumId w:val="7"/>
  </w:num>
  <w:num w:numId="10">
    <w:abstractNumId w:val="20"/>
  </w:num>
  <w:num w:numId="11">
    <w:abstractNumId w:val="39"/>
  </w:num>
  <w:num w:numId="12">
    <w:abstractNumId w:val="44"/>
  </w:num>
  <w:num w:numId="13">
    <w:abstractNumId w:val="1"/>
  </w:num>
  <w:num w:numId="14">
    <w:abstractNumId w:val="28"/>
  </w:num>
  <w:num w:numId="15">
    <w:abstractNumId w:val="46"/>
  </w:num>
  <w:num w:numId="16">
    <w:abstractNumId w:val="6"/>
  </w:num>
  <w:num w:numId="17">
    <w:abstractNumId w:val="43"/>
  </w:num>
  <w:num w:numId="18">
    <w:abstractNumId w:val="55"/>
  </w:num>
  <w:num w:numId="19">
    <w:abstractNumId w:val="11"/>
  </w:num>
  <w:num w:numId="20">
    <w:abstractNumId w:val="16"/>
  </w:num>
  <w:num w:numId="21">
    <w:abstractNumId w:val="26"/>
  </w:num>
  <w:num w:numId="22">
    <w:abstractNumId w:val="57"/>
  </w:num>
  <w:num w:numId="23">
    <w:abstractNumId w:val="47"/>
  </w:num>
  <w:num w:numId="24">
    <w:abstractNumId w:val="48"/>
  </w:num>
  <w:num w:numId="25">
    <w:abstractNumId w:val="9"/>
  </w:num>
  <w:num w:numId="26">
    <w:abstractNumId w:val="8"/>
  </w:num>
  <w:num w:numId="27">
    <w:abstractNumId w:val="51"/>
  </w:num>
  <w:num w:numId="28">
    <w:abstractNumId w:val="59"/>
  </w:num>
  <w:num w:numId="29">
    <w:abstractNumId w:val="18"/>
  </w:num>
  <w:num w:numId="30">
    <w:abstractNumId w:val="15"/>
  </w:num>
  <w:num w:numId="31">
    <w:abstractNumId w:val="2"/>
  </w:num>
  <w:num w:numId="32">
    <w:abstractNumId w:val="13"/>
  </w:num>
  <w:num w:numId="33">
    <w:abstractNumId w:val="14"/>
  </w:num>
  <w:num w:numId="34">
    <w:abstractNumId w:val="23"/>
  </w:num>
  <w:num w:numId="35">
    <w:abstractNumId w:val="53"/>
  </w:num>
  <w:num w:numId="36">
    <w:abstractNumId w:val="10"/>
  </w:num>
  <w:num w:numId="37">
    <w:abstractNumId w:val="21"/>
  </w:num>
  <w:num w:numId="38">
    <w:abstractNumId w:val="56"/>
  </w:num>
  <w:num w:numId="39">
    <w:abstractNumId w:val="54"/>
  </w:num>
  <w:num w:numId="40">
    <w:abstractNumId w:val="36"/>
  </w:num>
  <w:num w:numId="41">
    <w:abstractNumId w:val="4"/>
  </w:num>
  <w:num w:numId="42">
    <w:abstractNumId w:val="61"/>
  </w:num>
  <w:num w:numId="43">
    <w:abstractNumId w:val="38"/>
  </w:num>
  <w:num w:numId="44">
    <w:abstractNumId w:val="40"/>
  </w:num>
  <w:num w:numId="45">
    <w:abstractNumId w:val="52"/>
  </w:num>
  <w:num w:numId="46">
    <w:abstractNumId w:val="45"/>
  </w:num>
  <w:num w:numId="47">
    <w:abstractNumId w:val="37"/>
  </w:num>
  <w:num w:numId="48">
    <w:abstractNumId w:val="19"/>
  </w:num>
  <w:num w:numId="49">
    <w:abstractNumId w:val="29"/>
  </w:num>
  <w:num w:numId="50">
    <w:abstractNumId w:val="24"/>
  </w:num>
  <w:num w:numId="51">
    <w:abstractNumId w:val="12"/>
  </w:num>
  <w:num w:numId="52">
    <w:abstractNumId w:val="22"/>
  </w:num>
  <w:num w:numId="53">
    <w:abstractNumId w:val="49"/>
  </w:num>
  <w:num w:numId="54">
    <w:abstractNumId w:val="25"/>
  </w:num>
  <w:num w:numId="55">
    <w:abstractNumId w:val="27"/>
  </w:num>
  <w:num w:numId="56">
    <w:abstractNumId w:val="3"/>
  </w:num>
  <w:num w:numId="57">
    <w:abstractNumId w:val="31"/>
  </w:num>
  <w:num w:numId="58">
    <w:abstractNumId w:val="5"/>
  </w:num>
  <w:num w:numId="59">
    <w:abstractNumId w:val="30"/>
  </w:num>
  <w:num w:numId="60">
    <w:abstractNumId w:val="35"/>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85"/>
    <w:rsid w:val="00006157"/>
    <w:rsid w:val="00011047"/>
    <w:rsid w:val="000366ED"/>
    <w:rsid w:val="000404C4"/>
    <w:rsid w:val="00055B06"/>
    <w:rsid w:val="00060350"/>
    <w:rsid w:val="00065652"/>
    <w:rsid w:val="00067D3C"/>
    <w:rsid w:val="00072A03"/>
    <w:rsid w:val="00092033"/>
    <w:rsid w:val="0009569E"/>
    <w:rsid w:val="00095A5C"/>
    <w:rsid w:val="00096820"/>
    <w:rsid w:val="000979D5"/>
    <w:rsid w:val="000A31C3"/>
    <w:rsid w:val="000B5F4A"/>
    <w:rsid w:val="000B6259"/>
    <w:rsid w:val="000B7110"/>
    <w:rsid w:val="000C5EF0"/>
    <w:rsid w:val="000D50B4"/>
    <w:rsid w:val="000D6415"/>
    <w:rsid w:val="000E37A1"/>
    <w:rsid w:val="000F12DC"/>
    <w:rsid w:val="000F4060"/>
    <w:rsid w:val="000F42CE"/>
    <w:rsid w:val="000F7EDC"/>
    <w:rsid w:val="00100C2E"/>
    <w:rsid w:val="0010250D"/>
    <w:rsid w:val="00117B1B"/>
    <w:rsid w:val="0012252E"/>
    <w:rsid w:val="00147D95"/>
    <w:rsid w:val="001528A1"/>
    <w:rsid w:val="00153CAD"/>
    <w:rsid w:val="00155CDD"/>
    <w:rsid w:val="00160AF2"/>
    <w:rsid w:val="00177108"/>
    <w:rsid w:val="0018720E"/>
    <w:rsid w:val="00191804"/>
    <w:rsid w:val="00193FF4"/>
    <w:rsid w:val="001A0D61"/>
    <w:rsid w:val="001B08B1"/>
    <w:rsid w:val="001B28AC"/>
    <w:rsid w:val="001C3FD9"/>
    <w:rsid w:val="001D0001"/>
    <w:rsid w:val="001D409C"/>
    <w:rsid w:val="001F1716"/>
    <w:rsid w:val="001F351E"/>
    <w:rsid w:val="001F7F30"/>
    <w:rsid w:val="00202C14"/>
    <w:rsid w:val="0021068E"/>
    <w:rsid w:val="00212438"/>
    <w:rsid w:val="00216458"/>
    <w:rsid w:val="00221B71"/>
    <w:rsid w:val="002429F3"/>
    <w:rsid w:val="002449A4"/>
    <w:rsid w:val="00257F50"/>
    <w:rsid w:val="00262180"/>
    <w:rsid w:val="002652E3"/>
    <w:rsid w:val="00271AF1"/>
    <w:rsid w:val="00286638"/>
    <w:rsid w:val="00292907"/>
    <w:rsid w:val="002A0194"/>
    <w:rsid w:val="002A4441"/>
    <w:rsid w:val="002A4E0E"/>
    <w:rsid w:val="002B3F00"/>
    <w:rsid w:val="002B4B17"/>
    <w:rsid w:val="002B760A"/>
    <w:rsid w:val="002D45BD"/>
    <w:rsid w:val="002E4075"/>
    <w:rsid w:val="002E57F3"/>
    <w:rsid w:val="002E7629"/>
    <w:rsid w:val="002F0DD6"/>
    <w:rsid w:val="002F79F8"/>
    <w:rsid w:val="00300923"/>
    <w:rsid w:val="00300C87"/>
    <w:rsid w:val="0030128D"/>
    <w:rsid w:val="003115D6"/>
    <w:rsid w:val="003179CB"/>
    <w:rsid w:val="00324951"/>
    <w:rsid w:val="00340E69"/>
    <w:rsid w:val="003475AA"/>
    <w:rsid w:val="00350311"/>
    <w:rsid w:val="003509F9"/>
    <w:rsid w:val="00350DED"/>
    <w:rsid w:val="00351CE2"/>
    <w:rsid w:val="003574B6"/>
    <w:rsid w:val="00362C9D"/>
    <w:rsid w:val="003636A5"/>
    <w:rsid w:val="00365543"/>
    <w:rsid w:val="003678D2"/>
    <w:rsid w:val="00373E76"/>
    <w:rsid w:val="00374389"/>
    <w:rsid w:val="00380AAE"/>
    <w:rsid w:val="00386DBA"/>
    <w:rsid w:val="003876C9"/>
    <w:rsid w:val="0038796D"/>
    <w:rsid w:val="0039079A"/>
    <w:rsid w:val="00392994"/>
    <w:rsid w:val="00393E7B"/>
    <w:rsid w:val="003965DB"/>
    <w:rsid w:val="003A05FE"/>
    <w:rsid w:val="003A0D7B"/>
    <w:rsid w:val="003B5F20"/>
    <w:rsid w:val="003C3018"/>
    <w:rsid w:val="003C6E4C"/>
    <w:rsid w:val="003D04DE"/>
    <w:rsid w:val="003D44AC"/>
    <w:rsid w:val="003D5241"/>
    <w:rsid w:val="003E11A0"/>
    <w:rsid w:val="003E1EE9"/>
    <w:rsid w:val="003E2E9A"/>
    <w:rsid w:val="003E3439"/>
    <w:rsid w:val="003E72C8"/>
    <w:rsid w:val="003F57B2"/>
    <w:rsid w:val="003F774A"/>
    <w:rsid w:val="00402860"/>
    <w:rsid w:val="004037F5"/>
    <w:rsid w:val="00404D7C"/>
    <w:rsid w:val="004115A3"/>
    <w:rsid w:val="004120FE"/>
    <w:rsid w:val="00412D38"/>
    <w:rsid w:val="00422B3A"/>
    <w:rsid w:val="00425ACB"/>
    <w:rsid w:val="00427719"/>
    <w:rsid w:val="00431BA2"/>
    <w:rsid w:val="00442EBB"/>
    <w:rsid w:val="00445A74"/>
    <w:rsid w:val="0045028C"/>
    <w:rsid w:val="0045265E"/>
    <w:rsid w:val="00460FC0"/>
    <w:rsid w:val="0046577F"/>
    <w:rsid w:val="00471DE8"/>
    <w:rsid w:val="004729F9"/>
    <w:rsid w:val="0048286E"/>
    <w:rsid w:val="004831D6"/>
    <w:rsid w:val="00484F5D"/>
    <w:rsid w:val="004850B1"/>
    <w:rsid w:val="00485158"/>
    <w:rsid w:val="00494833"/>
    <w:rsid w:val="0049494C"/>
    <w:rsid w:val="004956E2"/>
    <w:rsid w:val="004B0651"/>
    <w:rsid w:val="004D595F"/>
    <w:rsid w:val="004E0D73"/>
    <w:rsid w:val="004E2108"/>
    <w:rsid w:val="004E2C18"/>
    <w:rsid w:val="004F65F2"/>
    <w:rsid w:val="00507DBA"/>
    <w:rsid w:val="00514C14"/>
    <w:rsid w:val="00520662"/>
    <w:rsid w:val="005228A5"/>
    <w:rsid w:val="00531843"/>
    <w:rsid w:val="00533CD4"/>
    <w:rsid w:val="00534712"/>
    <w:rsid w:val="00550B9F"/>
    <w:rsid w:val="005536B7"/>
    <w:rsid w:val="0055695F"/>
    <w:rsid w:val="00557DE0"/>
    <w:rsid w:val="00561699"/>
    <w:rsid w:val="00561817"/>
    <w:rsid w:val="00561E92"/>
    <w:rsid w:val="0057432D"/>
    <w:rsid w:val="005753BB"/>
    <w:rsid w:val="00587ABD"/>
    <w:rsid w:val="005902D7"/>
    <w:rsid w:val="005923CB"/>
    <w:rsid w:val="005A00CC"/>
    <w:rsid w:val="005A2870"/>
    <w:rsid w:val="005B1438"/>
    <w:rsid w:val="005B654A"/>
    <w:rsid w:val="005C0A24"/>
    <w:rsid w:val="005C173F"/>
    <w:rsid w:val="005C27C2"/>
    <w:rsid w:val="005C45C8"/>
    <w:rsid w:val="005C508D"/>
    <w:rsid w:val="005C5F1A"/>
    <w:rsid w:val="005C5F25"/>
    <w:rsid w:val="005C74AB"/>
    <w:rsid w:val="005E5382"/>
    <w:rsid w:val="005E6F3D"/>
    <w:rsid w:val="005F7BFA"/>
    <w:rsid w:val="006062AC"/>
    <w:rsid w:val="006109E6"/>
    <w:rsid w:val="00620AED"/>
    <w:rsid w:val="006223C0"/>
    <w:rsid w:val="00632208"/>
    <w:rsid w:val="006379EA"/>
    <w:rsid w:val="006512F9"/>
    <w:rsid w:val="00652F8F"/>
    <w:rsid w:val="00671D41"/>
    <w:rsid w:val="00676295"/>
    <w:rsid w:val="00677D8D"/>
    <w:rsid w:val="006807CE"/>
    <w:rsid w:val="0068502B"/>
    <w:rsid w:val="0068637C"/>
    <w:rsid w:val="006961F8"/>
    <w:rsid w:val="006A56BA"/>
    <w:rsid w:val="006A6507"/>
    <w:rsid w:val="006B0361"/>
    <w:rsid w:val="006C3338"/>
    <w:rsid w:val="006C3C70"/>
    <w:rsid w:val="006C5C67"/>
    <w:rsid w:val="006D3965"/>
    <w:rsid w:val="006E4700"/>
    <w:rsid w:val="006E600A"/>
    <w:rsid w:val="006F02E1"/>
    <w:rsid w:val="00710FBC"/>
    <w:rsid w:val="00713420"/>
    <w:rsid w:val="00713A66"/>
    <w:rsid w:val="00727456"/>
    <w:rsid w:val="007307C9"/>
    <w:rsid w:val="00731670"/>
    <w:rsid w:val="00740A78"/>
    <w:rsid w:val="00741A62"/>
    <w:rsid w:val="007451A1"/>
    <w:rsid w:val="007463C1"/>
    <w:rsid w:val="00747DEC"/>
    <w:rsid w:val="00751553"/>
    <w:rsid w:val="007530E3"/>
    <w:rsid w:val="007561D6"/>
    <w:rsid w:val="00756B24"/>
    <w:rsid w:val="007662E8"/>
    <w:rsid w:val="00766B17"/>
    <w:rsid w:val="00770995"/>
    <w:rsid w:val="00796AA1"/>
    <w:rsid w:val="00797B66"/>
    <w:rsid w:val="007A13F5"/>
    <w:rsid w:val="007A391F"/>
    <w:rsid w:val="007A78C5"/>
    <w:rsid w:val="007B6EA2"/>
    <w:rsid w:val="007C0311"/>
    <w:rsid w:val="007C50B1"/>
    <w:rsid w:val="007D0BF8"/>
    <w:rsid w:val="007D0F19"/>
    <w:rsid w:val="007D2BD7"/>
    <w:rsid w:val="007E3AFD"/>
    <w:rsid w:val="007E73A2"/>
    <w:rsid w:val="007E78B8"/>
    <w:rsid w:val="007F6377"/>
    <w:rsid w:val="00806C6D"/>
    <w:rsid w:val="00807DAF"/>
    <w:rsid w:val="00807FB1"/>
    <w:rsid w:val="008103CA"/>
    <w:rsid w:val="0082241E"/>
    <w:rsid w:val="00841499"/>
    <w:rsid w:val="00845C7D"/>
    <w:rsid w:val="00860B30"/>
    <w:rsid w:val="0086228D"/>
    <w:rsid w:val="00862798"/>
    <w:rsid w:val="008679D4"/>
    <w:rsid w:val="00870913"/>
    <w:rsid w:val="008808CF"/>
    <w:rsid w:val="00882AF5"/>
    <w:rsid w:val="008862E4"/>
    <w:rsid w:val="0089010F"/>
    <w:rsid w:val="00893489"/>
    <w:rsid w:val="008B3A62"/>
    <w:rsid w:val="008B48BD"/>
    <w:rsid w:val="008D0253"/>
    <w:rsid w:val="008D2543"/>
    <w:rsid w:val="008E09AE"/>
    <w:rsid w:val="008E1737"/>
    <w:rsid w:val="008E4CE4"/>
    <w:rsid w:val="008F7908"/>
    <w:rsid w:val="00903DDA"/>
    <w:rsid w:val="00904721"/>
    <w:rsid w:val="009052EA"/>
    <w:rsid w:val="00912DBE"/>
    <w:rsid w:val="00917EE9"/>
    <w:rsid w:val="00927D40"/>
    <w:rsid w:val="009322D9"/>
    <w:rsid w:val="00933A8D"/>
    <w:rsid w:val="0093648F"/>
    <w:rsid w:val="00941E5F"/>
    <w:rsid w:val="009443F7"/>
    <w:rsid w:val="00947BA0"/>
    <w:rsid w:val="00950533"/>
    <w:rsid w:val="00967723"/>
    <w:rsid w:val="00967769"/>
    <w:rsid w:val="009704EC"/>
    <w:rsid w:val="0097093B"/>
    <w:rsid w:val="009709A9"/>
    <w:rsid w:val="0097626D"/>
    <w:rsid w:val="009804A8"/>
    <w:rsid w:val="00991B91"/>
    <w:rsid w:val="009A287E"/>
    <w:rsid w:val="009B286E"/>
    <w:rsid w:val="009C1910"/>
    <w:rsid w:val="009C4DE6"/>
    <w:rsid w:val="009C59F9"/>
    <w:rsid w:val="009D017E"/>
    <w:rsid w:val="009D3BB7"/>
    <w:rsid w:val="009D3F5A"/>
    <w:rsid w:val="009D4285"/>
    <w:rsid w:val="009F4878"/>
    <w:rsid w:val="00A014EF"/>
    <w:rsid w:val="00A02428"/>
    <w:rsid w:val="00A15CA6"/>
    <w:rsid w:val="00A217F0"/>
    <w:rsid w:val="00A32783"/>
    <w:rsid w:val="00A35D17"/>
    <w:rsid w:val="00A37194"/>
    <w:rsid w:val="00A371BC"/>
    <w:rsid w:val="00A5627E"/>
    <w:rsid w:val="00A61E9C"/>
    <w:rsid w:val="00A67434"/>
    <w:rsid w:val="00A75246"/>
    <w:rsid w:val="00A843E7"/>
    <w:rsid w:val="00A85F8A"/>
    <w:rsid w:val="00A933C7"/>
    <w:rsid w:val="00A947F0"/>
    <w:rsid w:val="00A960C1"/>
    <w:rsid w:val="00A96B81"/>
    <w:rsid w:val="00AA16BF"/>
    <w:rsid w:val="00AA2DC4"/>
    <w:rsid w:val="00AA3730"/>
    <w:rsid w:val="00AA3E83"/>
    <w:rsid w:val="00AA6AC8"/>
    <w:rsid w:val="00AB6ADD"/>
    <w:rsid w:val="00AC17FA"/>
    <w:rsid w:val="00AD5E92"/>
    <w:rsid w:val="00AE26D6"/>
    <w:rsid w:val="00AF2EC0"/>
    <w:rsid w:val="00AF7727"/>
    <w:rsid w:val="00B029DD"/>
    <w:rsid w:val="00B0340C"/>
    <w:rsid w:val="00B10181"/>
    <w:rsid w:val="00B12976"/>
    <w:rsid w:val="00B30F37"/>
    <w:rsid w:val="00B310FB"/>
    <w:rsid w:val="00B32E62"/>
    <w:rsid w:val="00B34CEB"/>
    <w:rsid w:val="00B43729"/>
    <w:rsid w:val="00B4603E"/>
    <w:rsid w:val="00B561E4"/>
    <w:rsid w:val="00B56287"/>
    <w:rsid w:val="00B62A7A"/>
    <w:rsid w:val="00B70676"/>
    <w:rsid w:val="00B73487"/>
    <w:rsid w:val="00B83E9C"/>
    <w:rsid w:val="00B84531"/>
    <w:rsid w:val="00B85361"/>
    <w:rsid w:val="00B86E09"/>
    <w:rsid w:val="00B91D1A"/>
    <w:rsid w:val="00B9292B"/>
    <w:rsid w:val="00B960F4"/>
    <w:rsid w:val="00BA5DD4"/>
    <w:rsid w:val="00BC3611"/>
    <w:rsid w:val="00BC4117"/>
    <w:rsid w:val="00BC445C"/>
    <w:rsid w:val="00BC4B9F"/>
    <w:rsid w:val="00BC65F4"/>
    <w:rsid w:val="00BE72C6"/>
    <w:rsid w:val="00BF0432"/>
    <w:rsid w:val="00BF2086"/>
    <w:rsid w:val="00BF2273"/>
    <w:rsid w:val="00BF3237"/>
    <w:rsid w:val="00BF55AC"/>
    <w:rsid w:val="00C01D88"/>
    <w:rsid w:val="00C034CA"/>
    <w:rsid w:val="00C0372C"/>
    <w:rsid w:val="00C115B3"/>
    <w:rsid w:val="00C12187"/>
    <w:rsid w:val="00C12929"/>
    <w:rsid w:val="00C21DFA"/>
    <w:rsid w:val="00C248DF"/>
    <w:rsid w:val="00C26490"/>
    <w:rsid w:val="00C26B95"/>
    <w:rsid w:val="00C41DF5"/>
    <w:rsid w:val="00C4370E"/>
    <w:rsid w:val="00C452BC"/>
    <w:rsid w:val="00C527B1"/>
    <w:rsid w:val="00C56575"/>
    <w:rsid w:val="00C6289D"/>
    <w:rsid w:val="00C72FFF"/>
    <w:rsid w:val="00C73258"/>
    <w:rsid w:val="00C73E47"/>
    <w:rsid w:val="00C80E66"/>
    <w:rsid w:val="00C8502D"/>
    <w:rsid w:val="00C94A5A"/>
    <w:rsid w:val="00C954A4"/>
    <w:rsid w:val="00C954F7"/>
    <w:rsid w:val="00C96BE7"/>
    <w:rsid w:val="00CA6996"/>
    <w:rsid w:val="00CA744B"/>
    <w:rsid w:val="00CB7B2A"/>
    <w:rsid w:val="00CD32B8"/>
    <w:rsid w:val="00CD3E3F"/>
    <w:rsid w:val="00CE0D09"/>
    <w:rsid w:val="00CE3E85"/>
    <w:rsid w:val="00CE7524"/>
    <w:rsid w:val="00CF1860"/>
    <w:rsid w:val="00D0265E"/>
    <w:rsid w:val="00D054C6"/>
    <w:rsid w:val="00D0605E"/>
    <w:rsid w:val="00D0743D"/>
    <w:rsid w:val="00D2036B"/>
    <w:rsid w:val="00D20757"/>
    <w:rsid w:val="00D20ED9"/>
    <w:rsid w:val="00D31FFB"/>
    <w:rsid w:val="00D35EF8"/>
    <w:rsid w:val="00D42094"/>
    <w:rsid w:val="00D471E1"/>
    <w:rsid w:val="00D50584"/>
    <w:rsid w:val="00D51346"/>
    <w:rsid w:val="00D66709"/>
    <w:rsid w:val="00D74A45"/>
    <w:rsid w:val="00D8028F"/>
    <w:rsid w:val="00D81A17"/>
    <w:rsid w:val="00D83E21"/>
    <w:rsid w:val="00D843CB"/>
    <w:rsid w:val="00D96D87"/>
    <w:rsid w:val="00DA17A7"/>
    <w:rsid w:val="00DB21B0"/>
    <w:rsid w:val="00DB445F"/>
    <w:rsid w:val="00DB6BBF"/>
    <w:rsid w:val="00DD0D5C"/>
    <w:rsid w:val="00DD3F24"/>
    <w:rsid w:val="00DE00F0"/>
    <w:rsid w:val="00DE108F"/>
    <w:rsid w:val="00DE2ED0"/>
    <w:rsid w:val="00DE5016"/>
    <w:rsid w:val="00DF10BD"/>
    <w:rsid w:val="00DF5F43"/>
    <w:rsid w:val="00DF62F3"/>
    <w:rsid w:val="00DF791E"/>
    <w:rsid w:val="00E00D93"/>
    <w:rsid w:val="00E04984"/>
    <w:rsid w:val="00E11CBB"/>
    <w:rsid w:val="00E1474E"/>
    <w:rsid w:val="00E216C0"/>
    <w:rsid w:val="00E2640D"/>
    <w:rsid w:val="00E305D7"/>
    <w:rsid w:val="00E4575E"/>
    <w:rsid w:val="00E5013E"/>
    <w:rsid w:val="00E560AF"/>
    <w:rsid w:val="00E70AF6"/>
    <w:rsid w:val="00E72CF1"/>
    <w:rsid w:val="00E72FFC"/>
    <w:rsid w:val="00E73251"/>
    <w:rsid w:val="00E8267C"/>
    <w:rsid w:val="00E85714"/>
    <w:rsid w:val="00E87A34"/>
    <w:rsid w:val="00E9166F"/>
    <w:rsid w:val="00E923DE"/>
    <w:rsid w:val="00E927B7"/>
    <w:rsid w:val="00EA6E99"/>
    <w:rsid w:val="00EB06F6"/>
    <w:rsid w:val="00EB0C33"/>
    <w:rsid w:val="00EB347D"/>
    <w:rsid w:val="00EB5CE1"/>
    <w:rsid w:val="00EC2FC3"/>
    <w:rsid w:val="00EC7059"/>
    <w:rsid w:val="00ED7F0D"/>
    <w:rsid w:val="00EE3492"/>
    <w:rsid w:val="00EE7513"/>
    <w:rsid w:val="00EE7E84"/>
    <w:rsid w:val="00EF2A14"/>
    <w:rsid w:val="00EF43D1"/>
    <w:rsid w:val="00EF43ED"/>
    <w:rsid w:val="00EF62A8"/>
    <w:rsid w:val="00F0204B"/>
    <w:rsid w:val="00F21EC3"/>
    <w:rsid w:val="00F24A0B"/>
    <w:rsid w:val="00F51F5E"/>
    <w:rsid w:val="00F6249F"/>
    <w:rsid w:val="00F63DE6"/>
    <w:rsid w:val="00F66C8C"/>
    <w:rsid w:val="00F677A2"/>
    <w:rsid w:val="00F7137C"/>
    <w:rsid w:val="00F7213E"/>
    <w:rsid w:val="00F7463E"/>
    <w:rsid w:val="00F766E8"/>
    <w:rsid w:val="00F805CD"/>
    <w:rsid w:val="00F8785B"/>
    <w:rsid w:val="00F90DEC"/>
    <w:rsid w:val="00F91A56"/>
    <w:rsid w:val="00F92937"/>
    <w:rsid w:val="00F92D03"/>
    <w:rsid w:val="00FA650D"/>
    <w:rsid w:val="00FB0237"/>
    <w:rsid w:val="00FB63C5"/>
    <w:rsid w:val="00FC0545"/>
    <w:rsid w:val="00FE1ED5"/>
    <w:rsid w:val="00FE45F2"/>
    <w:rsid w:val="00FE4807"/>
    <w:rsid w:val="00FF0C46"/>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B33C-B603-445D-A638-573DCBC0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49" w:lineRule="auto"/>
      <w:ind w:left="-5" w:right="9" w:hanging="10"/>
      <w:jc w:val="both"/>
    </w:pPr>
    <w:rPr>
      <w:rFonts w:ascii="Verdana" w:eastAsia="Verdana" w:hAnsi="Verdana" w:cs="Verdana"/>
      <w:color w:val="000000"/>
      <w:sz w:val="2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56" w:line="244" w:lineRule="auto"/>
      <w:ind w:left="-5" w:right="-11" w:hanging="10"/>
      <w:jc w:val="both"/>
      <w:outlineLvl w:val="0"/>
    </w:pPr>
    <w:rPr>
      <w:rFonts w:ascii="Verdana" w:eastAsia="Verdana" w:hAnsi="Verdana" w:cs="Verdana"/>
      <w:b/>
      <w:color w:val="000000"/>
    </w:rPr>
  </w:style>
  <w:style w:type="paragraph" w:styleId="Nagwek2">
    <w:name w:val="heading 2"/>
    <w:basedOn w:val="Normalny"/>
    <w:next w:val="Normalny"/>
    <w:link w:val="Nagwek2Znak"/>
    <w:uiPriority w:val="9"/>
    <w:semiHidden/>
    <w:unhideWhenUsed/>
    <w:qFormat/>
    <w:rsid w:val="000E3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71A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AF1"/>
    <w:rPr>
      <w:rFonts w:ascii="Verdana" w:eastAsia="Verdana" w:hAnsi="Verdana" w:cs="Verdana"/>
      <w:color w:val="000000"/>
      <w:sz w:val="20"/>
    </w:rPr>
  </w:style>
  <w:style w:type="table" w:styleId="Tabela-Siatka">
    <w:name w:val="Table Grid"/>
    <w:basedOn w:val="Standardowy"/>
    <w:uiPriority w:val="39"/>
    <w:rsid w:val="00FF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Kolorowa lista — akcent 11,T_SZ_List Paragraph,normalny tekst,Preambuła,Akapit z listą BS"/>
    <w:basedOn w:val="Normalny"/>
    <w:link w:val="AkapitzlistZnak"/>
    <w:uiPriority w:val="34"/>
    <w:qFormat/>
    <w:rsid w:val="007A13F5"/>
    <w:pPr>
      <w:ind w:left="720"/>
      <w:contextualSpacing/>
    </w:pPr>
  </w:style>
  <w:style w:type="paragraph" w:styleId="Stopka">
    <w:name w:val="footer"/>
    <w:basedOn w:val="Normalny"/>
    <w:link w:val="StopkaZnak"/>
    <w:uiPriority w:val="99"/>
    <w:unhideWhenUsed/>
    <w:rsid w:val="003115D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115D6"/>
    <w:rPr>
      <w:lang w:eastAsia="en-US"/>
    </w:rPr>
  </w:style>
  <w:style w:type="paragraph" w:customStyle="1" w:styleId="Default">
    <w:name w:val="Default"/>
    <w:rsid w:val="004B065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37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9EA"/>
    <w:rPr>
      <w:rFonts w:ascii="Segoe UI" w:eastAsia="Verdana" w:hAnsi="Segoe UI" w:cs="Segoe UI"/>
      <w:color w:val="000000"/>
      <w:sz w:val="18"/>
      <w:szCs w:val="18"/>
    </w:rPr>
  </w:style>
  <w:style w:type="character" w:styleId="Hipercze">
    <w:name w:val="Hyperlink"/>
    <w:basedOn w:val="Domylnaczcionkaakapitu"/>
    <w:uiPriority w:val="99"/>
    <w:unhideWhenUsed/>
    <w:rsid w:val="00C115B3"/>
    <w:rPr>
      <w:color w:val="0563C1" w:themeColor="hyperlink"/>
      <w:u w:val="single"/>
    </w:rPr>
  </w:style>
  <w:style w:type="paragraph" w:customStyle="1" w:styleId="Style10">
    <w:name w:val="Style10"/>
    <w:basedOn w:val="Normalny"/>
    <w:uiPriority w:val="99"/>
    <w:rsid w:val="005A2870"/>
    <w:pPr>
      <w:widowControl w:val="0"/>
      <w:autoSpaceDE w:val="0"/>
      <w:autoSpaceDN w:val="0"/>
      <w:adjustRightInd w:val="0"/>
      <w:spacing w:after="0" w:line="221" w:lineRule="exact"/>
      <w:ind w:left="0" w:right="0" w:firstLine="0"/>
    </w:pPr>
    <w:rPr>
      <w:rFonts w:eastAsia="Times New Roman"/>
      <w:color w:val="auto"/>
      <w:sz w:val="24"/>
      <w:szCs w:val="24"/>
    </w:rPr>
  </w:style>
  <w:style w:type="paragraph" w:customStyle="1" w:styleId="Style30">
    <w:name w:val="Style30"/>
    <w:basedOn w:val="Normalny"/>
    <w:uiPriority w:val="99"/>
    <w:rsid w:val="005A2870"/>
    <w:pPr>
      <w:widowControl w:val="0"/>
      <w:autoSpaceDE w:val="0"/>
      <w:autoSpaceDN w:val="0"/>
      <w:adjustRightInd w:val="0"/>
      <w:spacing w:after="0" w:line="240" w:lineRule="auto"/>
      <w:ind w:left="0" w:right="0" w:firstLine="0"/>
      <w:jc w:val="left"/>
    </w:pPr>
    <w:rPr>
      <w:rFonts w:eastAsia="Times New Roman"/>
      <w:color w:val="auto"/>
      <w:sz w:val="24"/>
      <w:szCs w:val="24"/>
    </w:rPr>
  </w:style>
  <w:style w:type="paragraph" w:customStyle="1" w:styleId="Style33">
    <w:name w:val="Style33"/>
    <w:basedOn w:val="Normalny"/>
    <w:uiPriority w:val="99"/>
    <w:rsid w:val="005A2870"/>
    <w:pPr>
      <w:widowControl w:val="0"/>
      <w:autoSpaceDE w:val="0"/>
      <w:autoSpaceDN w:val="0"/>
      <w:adjustRightInd w:val="0"/>
      <w:spacing w:after="0" w:line="240" w:lineRule="auto"/>
      <w:ind w:left="0" w:right="0" w:firstLine="0"/>
      <w:jc w:val="left"/>
    </w:pPr>
    <w:rPr>
      <w:rFonts w:eastAsia="Times New Roman"/>
      <w:color w:val="auto"/>
      <w:sz w:val="24"/>
      <w:szCs w:val="24"/>
    </w:rPr>
  </w:style>
  <w:style w:type="character" w:customStyle="1" w:styleId="FontStyle103">
    <w:name w:val="Font Style103"/>
    <w:basedOn w:val="Domylnaczcionkaakapitu"/>
    <w:uiPriority w:val="99"/>
    <w:rsid w:val="005A2870"/>
    <w:rPr>
      <w:rFonts w:ascii="Verdana" w:hAnsi="Verdana" w:cs="Verdana" w:hint="default"/>
      <w:sz w:val="16"/>
      <w:szCs w:val="16"/>
    </w:rPr>
  </w:style>
  <w:style w:type="character" w:customStyle="1" w:styleId="FontStyle95">
    <w:name w:val="Font Style95"/>
    <w:basedOn w:val="Domylnaczcionkaakapitu"/>
    <w:uiPriority w:val="99"/>
    <w:rsid w:val="005A2870"/>
    <w:rPr>
      <w:rFonts w:ascii="Cambria" w:hAnsi="Cambria" w:cs="Cambria" w:hint="default"/>
      <w:b/>
      <w:bCs/>
      <w:sz w:val="18"/>
      <w:szCs w:val="18"/>
    </w:rPr>
  </w:style>
  <w:style w:type="character" w:customStyle="1" w:styleId="FontStyle128">
    <w:name w:val="Font Style128"/>
    <w:basedOn w:val="Domylnaczcionkaakapitu"/>
    <w:uiPriority w:val="99"/>
    <w:rsid w:val="00F51F5E"/>
    <w:rPr>
      <w:rFonts w:ascii="Times New Roman" w:hAnsi="Times New Roman" w:cs="Times New Roman"/>
      <w:sz w:val="20"/>
      <w:szCs w:val="20"/>
    </w:rPr>
  </w:style>
  <w:style w:type="paragraph" w:customStyle="1" w:styleId="Brakstyluakapitowego">
    <w:name w:val="[Brak stylu akapitowego]"/>
    <w:rsid w:val="00F51F5E"/>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FontStyle101">
    <w:name w:val="Font Style101"/>
    <w:basedOn w:val="Domylnaczcionkaakapitu"/>
    <w:uiPriority w:val="99"/>
    <w:rsid w:val="00F51F5E"/>
    <w:rPr>
      <w:rFonts w:ascii="Verdana" w:hAnsi="Verdana" w:cs="Verdana"/>
      <w:b/>
      <w:bCs/>
      <w:sz w:val="16"/>
      <w:szCs w:val="16"/>
    </w:rPr>
  </w:style>
  <w:style w:type="paragraph" w:customStyle="1" w:styleId="Style12">
    <w:name w:val="Style12"/>
    <w:basedOn w:val="Normalny"/>
    <w:uiPriority w:val="99"/>
    <w:rsid w:val="00F51F5E"/>
    <w:pPr>
      <w:widowControl w:val="0"/>
      <w:autoSpaceDE w:val="0"/>
      <w:autoSpaceDN w:val="0"/>
      <w:adjustRightInd w:val="0"/>
      <w:spacing w:after="0" w:line="221" w:lineRule="exact"/>
      <w:ind w:left="0" w:right="0" w:firstLine="0"/>
    </w:pPr>
    <w:rPr>
      <w:rFonts w:eastAsia="Times New Roman"/>
      <w:color w:val="auto"/>
      <w:sz w:val="24"/>
      <w:szCs w:val="24"/>
    </w:rPr>
  </w:style>
  <w:style w:type="character" w:customStyle="1" w:styleId="AkapitzlistZnak">
    <w:name w:val="Akapit z listą Znak"/>
    <w:aliases w:val="L1 Znak,Numerowanie Znak,Akapit z listą5 Znak,Kolorowa lista — akcent 11 Znak,T_SZ_List Paragraph Znak,normalny tekst Znak,Preambuła Znak,Akapit z listą BS Znak"/>
    <w:link w:val="Akapitzlist"/>
    <w:uiPriority w:val="34"/>
    <w:qFormat/>
    <w:locked/>
    <w:rsid w:val="005753BB"/>
    <w:rPr>
      <w:rFonts w:ascii="Verdana" w:eastAsia="Verdana" w:hAnsi="Verdana" w:cs="Verdana"/>
      <w:color w:val="000000"/>
      <w:sz w:val="20"/>
    </w:rPr>
  </w:style>
  <w:style w:type="paragraph" w:customStyle="1" w:styleId="Tekstpodstawowy31">
    <w:name w:val="Tekst podstawowy 31"/>
    <w:basedOn w:val="Normalny"/>
    <w:rsid w:val="00011047"/>
    <w:pPr>
      <w:suppressAutoHyphens/>
      <w:spacing w:after="120" w:line="240" w:lineRule="auto"/>
      <w:ind w:left="0" w:right="0" w:firstLine="0"/>
      <w:jc w:val="left"/>
    </w:pPr>
    <w:rPr>
      <w:rFonts w:ascii="Times New Roman" w:eastAsia="Times New Roman" w:hAnsi="Times New Roman" w:cs="Calibri"/>
      <w:color w:val="auto"/>
      <w:sz w:val="16"/>
      <w:szCs w:val="16"/>
      <w:lang w:eastAsia="ar-SA"/>
    </w:rPr>
  </w:style>
  <w:style w:type="paragraph" w:customStyle="1" w:styleId="Style19">
    <w:name w:val="Style19"/>
    <w:basedOn w:val="Normalny"/>
    <w:uiPriority w:val="99"/>
    <w:rsid w:val="000B7110"/>
    <w:pPr>
      <w:widowControl w:val="0"/>
      <w:autoSpaceDE w:val="0"/>
      <w:autoSpaceDN w:val="0"/>
      <w:adjustRightInd w:val="0"/>
      <w:spacing w:after="0" w:line="224" w:lineRule="exact"/>
      <w:ind w:left="0" w:right="0" w:hanging="370"/>
    </w:pPr>
    <w:rPr>
      <w:rFonts w:eastAsia="Times New Roman"/>
      <w:color w:val="auto"/>
      <w:sz w:val="24"/>
      <w:szCs w:val="24"/>
    </w:rPr>
  </w:style>
  <w:style w:type="paragraph" w:styleId="Tekstprzypisudolnego">
    <w:name w:val="footnote text"/>
    <w:basedOn w:val="Normalny"/>
    <w:link w:val="TekstprzypisudolnegoZnak"/>
    <w:uiPriority w:val="99"/>
    <w:semiHidden/>
    <w:unhideWhenUsed/>
    <w:rsid w:val="0045265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45265E"/>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45265E"/>
    <w:rPr>
      <w:vertAlign w:val="superscript"/>
    </w:rPr>
  </w:style>
  <w:style w:type="paragraph" w:styleId="Tekstpodstawowy">
    <w:name w:val="Body Text"/>
    <w:basedOn w:val="Normalny"/>
    <w:link w:val="TekstpodstawowyZnak"/>
    <w:rsid w:val="009052EA"/>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9052E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0E37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2063">
      <w:bodyDiv w:val="1"/>
      <w:marLeft w:val="0"/>
      <w:marRight w:val="0"/>
      <w:marTop w:val="0"/>
      <w:marBottom w:val="0"/>
      <w:divBdr>
        <w:top w:val="none" w:sz="0" w:space="0" w:color="auto"/>
        <w:left w:val="none" w:sz="0" w:space="0" w:color="auto"/>
        <w:bottom w:val="none" w:sz="0" w:space="0" w:color="auto"/>
        <w:right w:val="none" w:sz="0" w:space="0" w:color="auto"/>
      </w:divBdr>
    </w:div>
    <w:div w:id="1756172364">
      <w:bodyDiv w:val="1"/>
      <w:marLeft w:val="0"/>
      <w:marRight w:val="0"/>
      <w:marTop w:val="0"/>
      <w:marBottom w:val="0"/>
      <w:divBdr>
        <w:top w:val="none" w:sz="0" w:space="0" w:color="auto"/>
        <w:left w:val="none" w:sz="0" w:space="0" w:color="auto"/>
        <w:bottom w:val="none" w:sz="0" w:space="0" w:color="auto"/>
        <w:right w:val="none" w:sz="0" w:space="0" w:color="auto"/>
      </w:divBdr>
    </w:div>
    <w:div w:id="1806121329">
      <w:bodyDiv w:val="1"/>
      <w:marLeft w:val="0"/>
      <w:marRight w:val="0"/>
      <w:marTop w:val="0"/>
      <w:marBottom w:val="0"/>
      <w:divBdr>
        <w:top w:val="none" w:sz="0" w:space="0" w:color="auto"/>
        <w:left w:val="none" w:sz="0" w:space="0" w:color="auto"/>
        <w:bottom w:val="none" w:sz="0" w:space="0" w:color="auto"/>
        <w:right w:val="none" w:sz="0" w:space="0" w:color="auto"/>
      </w:divBdr>
    </w:div>
    <w:div w:id="199938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ecuch@przeclaw.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248E-78DC-47C3-B4A3-BEFD4647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23</Pages>
  <Words>9642</Words>
  <Characters>57858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Czerwiński</dc:creator>
  <cp:keywords/>
  <cp:lastModifiedBy>Konrad Czerwiński</cp:lastModifiedBy>
  <cp:revision>99</cp:revision>
  <cp:lastPrinted>2018-11-29T11:41:00Z</cp:lastPrinted>
  <dcterms:created xsi:type="dcterms:W3CDTF">2017-08-10T11:10:00Z</dcterms:created>
  <dcterms:modified xsi:type="dcterms:W3CDTF">2019-12-30T07:49:00Z</dcterms:modified>
</cp:coreProperties>
</file>