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BC" w:rsidRDefault="002168BC" w:rsidP="002168B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Przecław, </w:t>
      </w:r>
      <w:r w:rsidR="00AC757E">
        <w:rPr>
          <w:rFonts w:ascii="Times New Roman" w:hAnsi="Times New Roman"/>
          <w:sz w:val="24"/>
          <w:szCs w:val="24"/>
        </w:rPr>
        <w:t>31</w:t>
      </w:r>
      <w:r w:rsidR="008A4E10">
        <w:rPr>
          <w:rFonts w:ascii="Times New Roman" w:hAnsi="Times New Roman"/>
          <w:sz w:val="24"/>
          <w:szCs w:val="24"/>
        </w:rPr>
        <w:t>.0</w:t>
      </w:r>
      <w:r w:rsidR="00AC757E">
        <w:rPr>
          <w:rFonts w:ascii="Times New Roman" w:hAnsi="Times New Roman"/>
          <w:sz w:val="24"/>
          <w:szCs w:val="24"/>
        </w:rPr>
        <w:t>3</w:t>
      </w:r>
      <w:r w:rsidR="008A4E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8A4E1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168BC" w:rsidRDefault="002168BC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BURMISTRZ  PRZECŁAWIA </w:t>
      </w:r>
      <w:r>
        <w:rPr>
          <w:rFonts w:ascii="Times New Roman" w:hAnsi="Times New Roman"/>
          <w:b/>
          <w:bCs/>
          <w:sz w:val="28"/>
          <w:szCs w:val="28"/>
        </w:rPr>
        <w:br/>
        <w:t>OGŁASZA NABÓR NA WOLNE STANOWISKO URZĘDNICZE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ds. księgowości </w:t>
      </w:r>
      <w:r w:rsidR="008A4E10">
        <w:rPr>
          <w:rFonts w:ascii="Times New Roman" w:hAnsi="Times New Roman"/>
          <w:b/>
          <w:bCs/>
          <w:sz w:val="28"/>
          <w:szCs w:val="28"/>
        </w:rPr>
        <w:t xml:space="preserve">dochodów </w:t>
      </w:r>
      <w:r>
        <w:rPr>
          <w:rFonts w:ascii="Times New Roman" w:hAnsi="Times New Roman"/>
          <w:b/>
          <w:bCs/>
          <w:sz w:val="28"/>
          <w:szCs w:val="28"/>
        </w:rPr>
        <w:t>budżetow</w:t>
      </w:r>
      <w:r w:rsidR="008A4E10">
        <w:rPr>
          <w:rFonts w:ascii="Times New Roman" w:hAnsi="Times New Roman"/>
          <w:b/>
          <w:bCs/>
          <w:sz w:val="28"/>
          <w:szCs w:val="28"/>
        </w:rPr>
        <w:t>ych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w Wydziale </w:t>
      </w:r>
      <w:r w:rsidR="00C55CF5">
        <w:rPr>
          <w:rFonts w:ascii="Times New Roman" w:hAnsi="Times New Roman"/>
          <w:b/>
          <w:bCs/>
          <w:sz w:val="28"/>
          <w:szCs w:val="28"/>
        </w:rPr>
        <w:t>Finansowo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942DB0">
        <w:rPr>
          <w:rFonts w:ascii="Times New Roman" w:hAnsi="Times New Roman"/>
          <w:b/>
          <w:bCs/>
          <w:sz w:val="28"/>
          <w:szCs w:val="28"/>
        </w:rPr>
        <w:t xml:space="preserve">Podatkowym </w:t>
      </w:r>
      <w:r>
        <w:rPr>
          <w:rFonts w:ascii="Times New Roman" w:hAnsi="Times New Roman"/>
          <w:b/>
          <w:bCs/>
          <w:sz w:val="28"/>
          <w:szCs w:val="28"/>
        </w:rPr>
        <w:br/>
        <w:t>Urzędu Miejskiego w Przecławiu</w:t>
      </w:r>
    </w:p>
    <w:p w:rsidR="002168BC" w:rsidRDefault="002168BC" w:rsidP="00216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</w:t>
      </w:r>
      <w:r w:rsidR="009334ED">
        <w:rPr>
          <w:rFonts w:ascii="Times New Roman" w:hAnsi="Times New Roman"/>
          <w:b/>
          <w:bCs/>
          <w:sz w:val="24"/>
          <w:szCs w:val="24"/>
        </w:rPr>
        <w:t>gania niezbędne wobec kandydata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F4ED4">
        <w:rPr>
          <w:rFonts w:ascii="Times New Roman" w:hAnsi="Times New Roman"/>
          <w:b/>
          <w:bCs/>
          <w:sz w:val="24"/>
          <w:szCs w:val="24"/>
        </w:rPr>
        <w:t>:</w:t>
      </w:r>
    </w:p>
    <w:p w:rsidR="00A96BEA" w:rsidRDefault="00A96BEA" w:rsidP="00A96BEA">
      <w:pPr>
        <w:pStyle w:val="NormalnyWeb1"/>
        <w:spacing w:before="0" w:after="0"/>
        <w:jc w:val="both"/>
      </w:pPr>
    </w:p>
    <w:p w:rsidR="00A96BEA" w:rsidRDefault="00A96BEA" w:rsidP="00A96BEA">
      <w:pPr>
        <w:pStyle w:val="NormalnyWeb1"/>
        <w:numPr>
          <w:ilvl w:val="0"/>
          <w:numId w:val="2"/>
        </w:numPr>
        <w:spacing w:before="0" w:after="0"/>
        <w:ind w:left="284"/>
        <w:jc w:val="both"/>
      </w:pPr>
      <w:r>
        <w:t>wykształcenie wyższe ekonomiczne</w:t>
      </w:r>
      <w:r w:rsidR="00AC757E">
        <w:t>,</w:t>
      </w:r>
    </w:p>
    <w:p w:rsidR="00A96BEA" w:rsidRDefault="00A96BEA" w:rsidP="00A96BEA">
      <w:pPr>
        <w:pStyle w:val="NormalnyWeb1"/>
        <w:numPr>
          <w:ilvl w:val="0"/>
          <w:numId w:val="2"/>
        </w:numPr>
        <w:spacing w:before="0" w:after="0"/>
        <w:ind w:left="284"/>
        <w:jc w:val="both"/>
      </w:pPr>
      <w:r>
        <w:t>udokumentowane minimum 2. letnie doświadczenie zawodowe w zakresie księgowości,</w:t>
      </w:r>
    </w:p>
    <w:p w:rsidR="002168BC" w:rsidRDefault="002168BC" w:rsidP="002168BC">
      <w:pPr>
        <w:pStyle w:val="NormalnyWeb1"/>
        <w:numPr>
          <w:ilvl w:val="0"/>
          <w:numId w:val="2"/>
        </w:numPr>
        <w:spacing w:before="0" w:after="0"/>
        <w:ind w:left="284"/>
        <w:jc w:val="both"/>
      </w:pPr>
      <w:r>
        <w:t>posiadanie obywatelstwa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2168BC" w:rsidRDefault="002168BC" w:rsidP="002168BC">
      <w:pPr>
        <w:pStyle w:val="NormalnyWeb1"/>
        <w:numPr>
          <w:ilvl w:val="0"/>
          <w:numId w:val="2"/>
        </w:numPr>
        <w:spacing w:before="0" w:after="0"/>
        <w:ind w:left="284"/>
        <w:jc w:val="both"/>
      </w:pPr>
      <w:r>
        <w:t>pełna zdolność do czynności prawnych oraz korzystania z pełni praw publicznych,</w:t>
      </w:r>
    </w:p>
    <w:p w:rsidR="002168BC" w:rsidRDefault="002168BC" w:rsidP="002168BC">
      <w:pPr>
        <w:pStyle w:val="NormalnyWeb1"/>
        <w:numPr>
          <w:ilvl w:val="0"/>
          <w:numId w:val="2"/>
        </w:numPr>
        <w:spacing w:before="0" w:after="0"/>
        <w:ind w:left="284"/>
        <w:jc w:val="both"/>
      </w:pPr>
      <w:r>
        <w:t>niekaralność za umyślne przestępstwo lub umyślne przestępstwo skarbowe,</w:t>
      </w:r>
    </w:p>
    <w:p w:rsidR="00A96BEA" w:rsidRDefault="00A96BEA" w:rsidP="007F1A5E">
      <w:pPr>
        <w:pStyle w:val="NormalnyWeb1"/>
        <w:numPr>
          <w:ilvl w:val="0"/>
          <w:numId w:val="2"/>
        </w:numPr>
        <w:spacing w:before="0" w:after="0"/>
        <w:ind w:left="284"/>
        <w:jc w:val="both"/>
      </w:pPr>
      <w:r w:rsidRPr="00A96BEA">
        <w:t>zgoda na przetwarzanie danych osobowy</w:t>
      </w:r>
      <w:r w:rsidR="009334ED">
        <w:t>ch zawartych w złożonej ofercie.</w:t>
      </w:r>
      <w:r w:rsidRPr="00A96BEA">
        <w:t xml:space="preserve"> </w:t>
      </w:r>
    </w:p>
    <w:p w:rsidR="002168BC" w:rsidRDefault="002168BC" w:rsidP="002168BC">
      <w:pPr>
        <w:pStyle w:val="NormalnyWeb1"/>
        <w:spacing w:before="0" w:after="0"/>
        <w:ind w:left="284"/>
        <w:jc w:val="both"/>
      </w:pPr>
    </w:p>
    <w:p w:rsidR="002168BC" w:rsidRDefault="009334ED" w:rsidP="002168BC">
      <w:pPr>
        <w:pStyle w:val="NormalnyWeb1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Wymagania dodatkowe</w:t>
      </w:r>
      <w:r w:rsidR="009F4ED4">
        <w:rPr>
          <w:b/>
          <w:bCs/>
        </w:rPr>
        <w:t xml:space="preserve"> :</w:t>
      </w:r>
    </w:p>
    <w:p w:rsidR="00AC757E" w:rsidRDefault="009334ED" w:rsidP="00AC757E">
      <w:pPr>
        <w:pStyle w:val="NormalnyWeb1"/>
        <w:spacing w:before="0" w:after="0"/>
        <w:jc w:val="both"/>
      </w:pPr>
      <w:r>
        <w:t>m</w:t>
      </w:r>
      <w:r w:rsidR="00AC757E">
        <w:t>ile widziane:</w:t>
      </w:r>
      <w:r w:rsidR="00AC757E">
        <w:tab/>
      </w:r>
    </w:p>
    <w:p w:rsidR="009334ED" w:rsidRDefault="00AC757E" w:rsidP="009334ED">
      <w:pPr>
        <w:pStyle w:val="NormalnyWeb1"/>
        <w:spacing w:before="0" w:after="0"/>
        <w:jc w:val="both"/>
      </w:pPr>
      <w:r>
        <w:rPr>
          <w:kern w:val="0"/>
          <w:lang w:eastAsia="pl-PL"/>
        </w:rPr>
        <w:t xml:space="preserve">1) </w:t>
      </w:r>
      <w:r w:rsidR="009334ED">
        <w:t>biegła</w:t>
      </w:r>
      <w:r w:rsidR="009334ED" w:rsidRPr="00A96BEA">
        <w:rPr>
          <w:kern w:val="0"/>
          <w:lang w:eastAsia="pl-PL"/>
        </w:rPr>
        <w:t xml:space="preserve"> znajomość pakietu MS Office, w szczególności Excel, Word,</w:t>
      </w:r>
    </w:p>
    <w:p w:rsidR="009334ED" w:rsidRDefault="009334ED" w:rsidP="009334ED">
      <w:pPr>
        <w:pStyle w:val="NormalnyWeb1"/>
        <w:spacing w:before="0" w:after="0"/>
        <w:jc w:val="both"/>
      </w:pPr>
      <w:r>
        <w:t xml:space="preserve">2) </w:t>
      </w:r>
      <w:r w:rsidR="00AC757E">
        <w:rPr>
          <w:kern w:val="0"/>
          <w:lang w:eastAsia="pl-PL"/>
        </w:rPr>
        <w:t>znajomość obsługi programu finansowo-księgowego SOFTRES i programu Ministerstwa</w:t>
      </w:r>
      <w:r>
        <w:rPr>
          <w:kern w:val="0"/>
          <w:lang w:eastAsia="pl-PL"/>
        </w:rPr>
        <w:br/>
        <w:t xml:space="preserve">    Finansów „BESTIA”.</w:t>
      </w:r>
    </w:p>
    <w:p w:rsidR="00AC757E" w:rsidRDefault="00AC757E" w:rsidP="002168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8BC" w:rsidRDefault="002168BC" w:rsidP="00216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Ogólny zakres wykonywanych zadań na stanowisku: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168BC" w:rsidRDefault="009453DD" w:rsidP="002168BC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F84C9B">
        <w:rPr>
          <w:rFonts w:ascii="Times New Roman" w:hAnsi="Times New Roman"/>
          <w:color w:val="000000"/>
          <w:sz w:val="24"/>
          <w:szCs w:val="24"/>
        </w:rPr>
        <w:t>sięgowanie dochodów Urzędu Miejskiego w Przecławiu</w:t>
      </w:r>
      <w:r>
        <w:rPr>
          <w:rFonts w:ascii="Times New Roman" w:hAnsi="Times New Roman"/>
          <w:color w:val="000000"/>
          <w:sz w:val="24"/>
          <w:szCs w:val="24"/>
        </w:rPr>
        <w:t xml:space="preserve"> jako jednostki budżetowej zgodnie z klasyfikacja budżetową</w:t>
      </w:r>
      <w:r w:rsidR="002168BC">
        <w:rPr>
          <w:rFonts w:ascii="Times New Roman" w:hAnsi="Times New Roman"/>
          <w:color w:val="000000"/>
          <w:sz w:val="24"/>
          <w:szCs w:val="24"/>
        </w:rPr>
        <w:t>;</w:t>
      </w:r>
    </w:p>
    <w:p w:rsidR="009453DD" w:rsidRDefault="009453DD" w:rsidP="002168BC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sporządzanie sprawozdań budżetowych (miesięcznych, kwartalnych i rocznych)</w:t>
      </w:r>
      <w:r w:rsidR="009776A5">
        <w:rPr>
          <w:rFonts w:ascii="Times New Roman" w:hAnsi="Times New Roman"/>
          <w:color w:val="000000"/>
          <w:sz w:val="24"/>
          <w:szCs w:val="24"/>
        </w:rPr>
        <w:t xml:space="preserve"> i bilansów oraz bieżących zestawień czy informacji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453DD" w:rsidRDefault="009453DD" w:rsidP="002168BC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uzgadnianie wpływów budżetowych </w:t>
      </w:r>
    </w:p>
    <w:p w:rsidR="009453DD" w:rsidRDefault="009453DD" w:rsidP="002168BC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księgowa (wystawianie faktur i not obciążeniowych oraz egzekwowanie należności)</w:t>
      </w:r>
    </w:p>
    <w:p w:rsidR="009453DD" w:rsidRDefault="009453DD" w:rsidP="002168BC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księgowa Zakładowego Funduszu Świadczeń Socjalnych oraz Praco</w:t>
      </w:r>
      <w:r w:rsidR="009776A5">
        <w:rPr>
          <w:rFonts w:ascii="Times New Roman" w:hAnsi="Times New Roman"/>
          <w:color w:val="000000"/>
          <w:sz w:val="24"/>
          <w:szCs w:val="24"/>
        </w:rPr>
        <w:t>wniczej Kas</w:t>
      </w:r>
      <w:r>
        <w:rPr>
          <w:rFonts w:ascii="Times New Roman" w:hAnsi="Times New Roman"/>
          <w:color w:val="000000"/>
          <w:sz w:val="24"/>
          <w:szCs w:val="24"/>
        </w:rPr>
        <w:t>y Zapomogowo-Pożyczkowej</w:t>
      </w:r>
      <w:r w:rsidR="009776A5">
        <w:rPr>
          <w:rFonts w:ascii="Times New Roman" w:hAnsi="Times New Roman"/>
          <w:color w:val="000000"/>
          <w:sz w:val="24"/>
          <w:szCs w:val="24"/>
        </w:rPr>
        <w:t>,</w:t>
      </w:r>
    </w:p>
    <w:p w:rsidR="009776A5" w:rsidRDefault="009776A5" w:rsidP="002168BC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dokonywanie potraceń i rozliczeń dochodów związanych z realizacją zadań z zakresu administracji rządowej oraz innych zadań ustawowych zleconych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776A5" w:rsidRDefault="009776A5" w:rsidP="002168BC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opracowywanie projektów dokumentacji wewnętrznej (pism, instrukcji, zarządzeń, uchwał).</w:t>
      </w:r>
    </w:p>
    <w:p w:rsidR="002168BC" w:rsidRDefault="002168BC" w:rsidP="002168BC">
      <w:pPr>
        <w:pStyle w:val="Akapitzlist"/>
        <w:ind w:left="284"/>
        <w:jc w:val="both"/>
        <w:rPr>
          <w:rFonts w:ascii="Times New Roman" w:hAnsi="Times New Roman"/>
          <w:szCs w:val="20"/>
        </w:rPr>
      </w:pPr>
    </w:p>
    <w:p w:rsidR="002168BC" w:rsidRDefault="002168BC" w:rsidP="002168B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pracy: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nawiązanie stosunku pracy: </w:t>
      </w:r>
      <w:r w:rsidR="00B40C61">
        <w:rPr>
          <w:rFonts w:ascii="Times New Roman" w:hAnsi="Times New Roman"/>
          <w:sz w:val="24"/>
          <w:szCs w:val="24"/>
        </w:rPr>
        <w:t>kwi</w:t>
      </w:r>
      <w:r w:rsidR="00D522E1">
        <w:rPr>
          <w:rFonts w:ascii="Times New Roman" w:hAnsi="Times New Roman"/>
          <w:sz w:val="24"/>
          <w:szCs w:val="24"/>
        </w:rPr>
        <w:t>e</w:t>
      </w:r>
      <w:r w:rsidR="00B40C61">
        <w:rPr>
          <w:rFonts w:ascii="Times New Roman" w:hAnsi="Times New Roman"/>
          <w:sz w:val="24"/>
          <w:szCs w:val="24"/>
        </w:rPr>
        <w:t>cień</w:t>
      </w:r>
      <w:r w:rsidR="00D522E1">
        <w:rPr>
          <w:rFonts w:ascii="Times New Roman" w:hAnsi="Times New Roman"/>
          <w:sz w:val="24"/>
          <w:szCs w:val="24"/>
        </w:rPr>
        <w:t>-</w:t>
      </w:r>
      <w:r w:rsidR="00B40C61">
        <w:rPr>
          <w:rFonts w:ascii="Times New Roman" w:hAnsi="Times New Roman"/>
          <w:sz w:val="24"/>
          <w:szCs w:val="24"/>
        </w:rPr>
        <w:t xml:space="preserve">maj </w:t>
      </w:r>
      <w:r>
        <w:rPr>
          <w:rFonts w:ascii="Times New Roman" w:hAnsi="Times New Roman"/>
          <w:sz w:val="24"/>
          <w:szCs w:val="24"/>
        </w:rPr>
        <w:t>20</w:t>
      </w:r>
      <w:r w:rsidR="00B40C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zatrudnienia: umowa o pracę na czas określony;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czasu pracy: 1:1 etat, tj. średnio 8 godzin dziennie (40 tygodniowo), w godzinach </w:t>
      </w:r>
      <w:r w:rsidR="00D522E1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sz w:val="24"/>
          <w:szCs w:val="24"/>
        </w:rPr>
        <w:t>od 7.30 do 1</w:t>
      </w:r>
      <w:r w:rsidR="00D522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.30;</w:t>
      </w:r>
      <w:r w:rsidR="00D522E1" w:rsidRPr="00D522E1">
        <w:rPr>
          <w:rFonts w:ascii="Times New Roman" w:hAnsi="Times New Roman"/>
          <w:sz w:val="24"/>
          <w:szCs w:val="24"/>
        </w:rPr>
        <w:t xml:space="preserve"> </w:t>
      </w:r>
      <w:r w:rsidR="00D522E1">
        <w:rPr>
          <w:rFonts w:ascii="Times New Roman" w:hAnsi="Times New Roman"/>
          <w:sz w:val="24"/>
          <w:szCs w:val="24"/>
        </w:rPr>
        <w:t xml:space="preserve">od wt. do czw. od 7.30 do 15.30, w pt. </w:t>
      </w:r>
      <w:r w:rsidR="00D522E1" w:rsidRPr="00D522E1">
        <w:rPr>
          <w:rFonts w:ascii="Times New Roman" w:hAnsi="Times New Roman"/>
          <w:sz w:val="24"/>
          <w:szCs w:val="24"/>
        </w:rPr>
        <w:t xml:space="preserve"> </w:t>
      </w:r>
      <w:r w:rsidR="00D522E1">
        <w:rPr>
          <w:rFonts w:ascii="Times New Roman" w:hAnsi="Times New Roman"/>
          <w:sz w:val="24"/>
          <w:szCs w:val="24"/>
        </w:rPr>
        <w:t>od 7.30 do 14.30;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Przecław, ul. Kilińskiego 7 oraz teren Gminy Przecław,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 samodzielności i współpracy ze wszystkimi komórkami urzędu, jednostkami organizacyjnymi gminy oraz zewnętrznymi instytucjami publicznymi;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charakterystyka stanowiska pracy: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praca w pomieszczeniu zlokalizowanym na II. piętrze w budynku nie posiadającym windy ani sanitariatów dostosowanych dla osób niepełnosprawnych, </w:t>
      </w:r>
      <w:r>
        <w:rPr>
          <w:rFonts w:ascii="Times New Roman" w:hAnsi="Times New Roman"/>
          <w:color w:val="000000"/>
          <w:sz w:val="24"/>
          <w:szCs w:val="24"/>
        </w:rPr>
        <w:br/>
        <w:t>w pokoju wieloosobowym,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obowiązków pracowniczych na stanowisku urzędniczym dotyczy wykonywania czynności o charakterze biurow</w:t>
      </w:r>
      <w:r w:rsidR="00D522E1">
        <w:rPr>
          <w:rFonts w:ascii="Times New Roman" w:hAnsi="Times New Roman"/>
          <w:sz w:val="24"/>
          <w:szCs w:val="24"/>
        </w:rPr>
        <w:t>o-administracyjnym,</w:t>
      </w:r>
      <w:r>
        <w:rPr>
          <w:rFonts w:ascii="Times New Roman" w:hAnsi="Times New Roman"/>
          <w:sz w:val="24"/>
          <w:szCs w:val="24"/>
        </w:rPr>
        <w:t xml:space="preserve">  przy czym wykonywanie obowiązków służbowych wymaga  pracy z wykorzystaniem zestawu komputerowego, programu operacyjnego Windows, pakietu biurowego MS Office </w:t>
      </w:r>
      <w:r>
        <w:rPr>
          <w:rFonts w:ascii="Times New Roman" w:hAnsi="Times New Roman"/>
          <w:sz w:val="24"/>
          <w:szCs w:val="24"/>
        </w:rPr>
        <w:br/>
        <w:t xml:space="preserve">i programów </w:t>
      </w:r>
      <w:r w:rsidR="0026251B">
        <w:rPr>
          <w:rFonts w:ascii="Times New Roman" w:hAnsi="Times New Roman"/>
          <w:sz w:val="24"/>
          <w:szCs w:val="24"/>
        </w:rPr>
        <w:t xml:space="preserve">specjalistycznych </w:t>
      </w:r>
      <w:r>
        <w:rPr>
          <w:rFonts w:ascii="Times New Roman" w:hAnsi="Times New Roman"/>
          <w:sz w:val="24"/>
          <w:szCs w:val="24"/>
        </w:rPr>
        <w:t>do obsługi finansowo-księgowej;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użytkuje monitor ekranowy ponad 4 godziny w trakcie zmiany roboczej,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</w:t>
      </w:r>
      <w:r w:rsidR="0026251B">
        <w:rPr>
          <w:rFonts w:ascii="Times New Roman" w:hAnsi="Times New Roman"/>
          <w:color w:val="000000"/>
          <w:sz w:val="24"/>
          <w:szCs w:val="24"/>
        </w:rPr>
        <w:t xml:space="preserve"> oraz poleceniami kierownika jednostki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warunki zatrudnienia: kandydat wyłoniony w drodze naboru na stanowisko urzędnicze będzie zatrudniony na podstawie umowy o pracę na czas określony, tj. </w:t>
      </w:r>
      <w:r>
        <w:rPr>
          <w:rFonts w:ascii="Times New Roman" w:hAnsi="Times New Roman"/>
          <w:color w:val="000000"/>
          <w:sz w:val="24"/>
          <w:szCs w:val="24"/>
        </w:rPr>
        <w:br/>
        <w:t>6 miesięcy, następnie, po uzyskaniu pozytywnej oceny pracy pracownik zostanie zatrudniony na dalszy okres.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podejmujący po raz pierwszy pracę na stanowisku urzędniczym, </w:t>
      </w:r>
      <w:r>
        <w:rPr>
          <w:rFonts w:ascii="Times New Roman" w:hAnsi="Times New Roman"/>
          <w:sz w:val="24"/>
          <w:szCs w:val="24"/>
        </w:rPr>
        <w:br/>
        <w:t xml:space="preserve">w rozumieniu przepisów art. 16 ust. 3 ustawy o pracownikach samorządowych, obowiązany jest odbyć służbę przygotowawczą, o której mowa w art. 19 ustawy </w:t>
      </w:r>
      <w:r>
        <w:rPr>
          <w:rFonts w:ascii="Times New Roman" w:hAnsi="Times New Roman"/>
          <w:sz w:val="24"/>
          <w:szCs w:val="24"/>
        </w:rPr>
        <w:br/>
        <w:t>o pracownika</w:t>
      </w:r>
      <w:r w:rsidR="0026251B">
        <w:rPr>
          <w:rFonts w:ascii="Times New Roman" w:hAnsi="Times New Roman"/>
          <w:sz w:val="24"/>
          <w:szCs w:val="24"/>
        </w:rPr>
        <w:t>ch samorządowych i zdać egzamin</w:t>
      </w:r>
      <w:r>
        <w:rPr>
          <w:rFonts w:ascii="Times New Roman" w:hAnsi="Times New Roman"/>
          <w:sz w:val="24"/>
          <w:szCs w:val="24"/>
        </w:rPr>
        <w:t xml:space="preserve"> </w:t>
      </w:r>
      <w:r w:rsidR="002625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pozytywny wynik egzaminu </w:t>
      </w:r>
      <w:r>
        <w:rPr>
          <w:rFonts w:ascii="Times New Roman" w:hAnsi="Times New Roman"/>
          <w:color w:val="000000"/>
          <w:sz w:val="24"/>
          <w:szCs w:val="24"/>
        </w:rPr>
        <w:br/>
        <w:t>kończącego służbę przygotowawczą gwarantuje nawiązanie dalszego stosunku pracy</w:t>
      </w:r>
      <w:r w:rsidR="0026251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168BC" w:rsidRDefault="002168BC" w:rsidP="002168BC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wskaźniku zatrudnienia osób niepełnosprawnych: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168BC" w:rsidRDefault="002168BC" w:rsidP="00826381">
      <w:pPr>
        <w:ind w:left="142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6251B">
        <w:rPr>
          <w:rFonts w:ascii="Times New Roman" w:hAnsi="Times New Roman"/>
          <w:sz w:val="24"/>
          <w:szCs w:val="24"/>
        </w:rPr>
        <w:t xml:space="preserve">lutym </w:t>
      </w:r>
      <w:r>
        <w:rPr>
          <w:rFonts w:ascii="Times New Roman" w:hAnsi="Times New Roman"/>
          <w:sz w:val="24"/>
          <w:szCs w:val="24"/>
        </w:rPr>
        <w:t>20</w:t>
      </w:r>
      <w:r w:rsidR="002625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wskaźnik zatrudnienia osób niepełnosprawnych w Urzędzie Miejskim w Przecławiu, w rozumieniu przepisów o rehabilitacji zawodowej i społecznej oraz zatrudnieniu osób niepełnosprawnych, był </w:t>
      </w:r>
      <w:r w:rsidR="0026251B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ższy niż 6%.</w:t>
      </w:r>
    </w:p>
    <w:p w:rsidR="009B7BF8" w:rsidRDefault="009B7BF8" w:rsidP="009B7B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Kandydaci zobowiązani są do dostarczenia następujących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9B7BF8" w:rsidRDefault="009B7BF8" w:rsidP="009B7BF8">
      <w:pPr>
        <w:numPr>
          <w:ilvl w:val="2"/>
          <w:numId w:val="7"/>
        </w:numPr>
        <w:spacing w:line="240" w:lineRule="auto"/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 (odręcznie pisany) z załączonym CV,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 (zgodnie </w:t>
      </w:r>
      <w:r>
        <w:rPr>
          <w:rFonts w:ascii="Times New Roman" w:hAnsi="Times New Roman"/>
          <w:sz w:val="24"/>
          <w:szCs w:val="24"/>
        </w:rPr>
        <w:br/>
        <w:t>z Załącznikiem nr 1),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dokumentów poświadczających posiadany staż pracy lub zaświadczenie od pracodawcy, 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dyplomów, certyfikatów, poświadczeń, zaświadczeń oraz innych dokumentów potwierdzających posiadane wykształcenie oraz przydatne na ww. stanowisku kwalifikacje, 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kandydatem jest osoba niepełnosprawna – kopia Orzeczenia Komisji Lekarskiej o stopniu niepełnosprawności,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(zgodnie z Załącznikiem nr 2) :</w:t>
      </w:r>
      <w:r>
        <w:rPr>
          <w:rFonts w:ascii="Times New Roman" w:hAnsi="Times New Roman"/>
          <w:sz w:val="24"/>
          <w:szCs w:val="24"/>
        </w:rPr>
        <w:tab/>
      </w:r>
    </w:p>
    <w:p w:rsidR="009B7BF8" w:rsidRDefault="009B7BF8" w:rsidP="009B7BF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o posiadaniu obywatelstwa polskiego;</w:t>
      </w:r>
    </w:p>
    <w:p w:rsidR="009B7BF8" w:rsidRDefault="009B7BF8" w:rsidP="009B7BF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o karalności (po rozstrzygnięciu konkursu - potwierdzone przez Krajowy Rejestr Karny w formie „Zapytania o udzielenie informacji o osobie”), </w:t>
      </w:r>
    </w:p>
    <w:p w:rsidR="009B7BF8" w:rsidRDefault="009B7BF8" w:rsidP="009B7BF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o posiadaniu zdolności do czynności prawnych i korzystania z praw publicznych;</w:t>
      </w:r>
    </w:p>
    <w:p w:rsidR="009B7BF8" w:rsidRDefault="009B7BF8" w:rsidP="009B7BF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o stanie zdrowia (po rozstrzygnięciu konkursu - potwierdzone przez lekarza medycyny pracy).</w:t>
      </w:r>
      <w:r>
        <w:rPr>
          <w:rFonts w:ascii="Times New Roman" w:hAnsi="Times New Roman"/>
          <w:sz w:val="24"/>
          <w:szCs w:val="24"/>
        </w:rPr>
        <w:tab/>
      </w:r>
    </w:p>
    <w:p w:rsidR="009B7BF8" w:rsidRDefault="009B7BF8" w:rsidP="009B7BF8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257" w:right="-3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zgody na przetwarzanie danych osobowych (zgodnie z Załącznikiem nr 3).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9B7BF8" w:rsidRPr="009B7BF8" w:rsidRDefault="009B7BF8" w:rsidP="009B7BF8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225" w:line="240" w:lineRule="auto"/>
        <w:jc w:val="both"/>
        <w:textAlignment w:val="top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9B7BF8">
        <w:rPr>
          <w:rFonts w:ascii="Times New Roman" w:hAnsi="Times New Roman"/>
          <w:b/>
          <w:sz w:val="24"/>
          <w:szCs w:val="24"/>
        </w:rPr>
        <w:t>Dodatkowe informacje:</w:t>
      </w:r>
      <w:r w:rsidRPr="009B7BF8">
        <w:rPr>
          <w:rFonts w:ascii="Times New Roman" w:hAnsi="Times New Roman"/>
          <w:b/>
          <w:sz w:val="24"/>
          <w:szCs w:val="24"/>
        </w:rPr>
        <w:tab/>
      </w:r>
    </w:p>
    <w:p w:rsidR="009B7BF8" w:rsidRDefault="009B7BF8" w:rsidP="009B7BF8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może otrzymać stosowne upoważnienia od Burmistrza Przecławia </w:t>
      </w:r>
      <w:r>
        <w:rPr>
          <w:rFonts w:ascii="Times New Roman" w:hAnsi="Times New Roman"/>
          <w:sz w:val="24"/>
          <w:szCs w:val="24"/>
        </w:rPr>
        <w:br/>
        <w:t xml:space="preserve">do wydawania decyzji administracyjnych, w związku z czym będzie zobowiązany </w:t>
      </w:r>
      <w:r>
        <w:rPr>
          <w:rFonts w:ascii="Times New Roman" w:hAnsi="Times New Roman"/>
          <w:sz w:val="24"/>
          <w:szCs w:val="24"/>
        </w:rPr>
        <w:br/>
        <w:t>do złożenia oświadczenia majątkowego – zgodnie z art. 24 h ustawy o samorządzie gminnym.</w:t>
      </w:r>
      <w:r>
        <w:rPr>
          <w:rFonts w:ascii="Times New Roman" w:hAnsi="Times New Roman"/>
          <w:sz w:val="24"/>
          <w:szCs w:val="24"/>
        </w:rPr>
        <w:tab/>
      </w:r>
    </w:p>
    <w:p w:rsidR="009B7BF8" w:rsidRDefault="009B7BF8" w:rsidP="009B7BF8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RODO - klauzula informacyjna o przetwarzaniu danych osobowych kandydatów </w:t>
      </w:r>
      <w:r>
        <w:rPr>
          <w:rFonts w:ascii="Times New Roman" w:hAnsi="Times New Roman"/>
          <w:sz w:val="24"/>
          <w:szCs w:val="24"/>
        </w:rPr>
        <w:br/>
        <w:t xml:space="preserve">do zatrudnienia w Urzędzie Miejskim w Przecławiu dostępna jest na stronie internetowej BIP Urzędu Miejskiego w Przecławiu pod adresem: </w:t>
      </w:r>
      <w:r>
        <w:rPr>
          <w:rStyle w:val="Hipercze"/>
          <w:rFonts w:ascii="Times New Roman" w:hAnsi="Times New Roman"/>
          <w:sz w:val="24"/>
          <w:szCs w:val="24"/>
        </w:rPr>
        <w:t>http://przeclaw.nazwa.pl/bipgminaprzeclaw/klauzula-informacyjna-rodo/</w:t>
      </w:r>
    </w:p>
    <w:p w:rsidR="009B7BF8" w:rsidRDefault="009B7BF8" w:rsidP="009B7BF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B7BF8" w:rsidRDefault="009B7BF8" w:rsidP="009B7BF8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>
        <w:rPr>
          <w:b/>
        </w:rPr>
        <w:t xml:space="preserve">do </w:t>
      </w:r>
      <w:r w:rsidR="009334ED">
        <w:rPr>
          <w:b/>
        </w:rPr>
        <w:t>10 kwietnia</w:t>
      </w:r>
      <w:r>
        <w:rPr>
          <w:b/>
          <w:bCs/>
        </w:rPr>
        <w:t xml:space="preserve"> 2020 r. </w:t>
      </w:r>
      <w:r>
        <w:rPr>
          <w:bCs/>
        </w:rPr>
        <w:t>w godzinach pracy urzędu (decyduje data wpływu do Urzędu).</w:t>
      </w:r>
      <w:r>
        <w:rPr>
          <w:b/>
          <w:bCs/>
        </w:rPr>
        <w:br/>
      </w:r>
      <w:r>
        <w:rPr>
          <w:bCs/>
        </w:rPr>
        <w:t>Koperty powinny być zamknięte i opatrzone dopiskiem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br/>
        <w:t xml:space="preserve"> „Dotyczy naboru na stanowisko urzędnicze ds. księgowości dochodów budżetowych”.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br/>
      </w:r>
    </w:p>
    <w:p w:rsidR="009B7BF8" w:rsidRDefault="009B7BF8" w:rsidP="009B7BF8">
      <w:pPr>
        <w:pStyle w:val="NormalnyWeb"/>
        <w:spacing w:before="0" w:beforeAutospacing="0" w:after="0" w:afterAutospacing="0" w:line="276" w:lineRule="auto"/>
        <w:ind w:left="680" w:right="57"/>
        <w:jc w:val="both"/>
        <w:rPr>
          <w:color w:val="000000"/>
        </w:rPr>
      </w:pPr>
      <w:r>
        <w:t>Oferty, które wpłyną po wyznaczonym terminie nie będą rozpatrywane.</w:t>
      </w:r>
      <w:r>
        <w:tab/>
      </w:r>
      <w:r>
        <w:br/>
      </w:r>
    </w:p>
    <w:p w:rsidR="009B7BF8" w:rsidRDefault="009B7BF8" w:rsidP="009B7BF8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t xml:space="preserve">Nabór przeprowadzi Komisja Rekrutacyjna powołana przez Burmistrza Przecławia. </w:t>
      </w:r>
      <w:r>
        <w:br/>
        <w:t>Osoba do kontaktu: Beata Augustyn, tel. 17 227 67 39 (w godzinach pracy urzędu).</w:t>
      </w:r>
    </w:p>
    <w:p w:rsidR="009B7BF8" w:rsidRDefault="009B7BF8" w:rsidP="009B7BF8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>
        <w:rPr>
          <w:color w:val="000000"/>
        </w:rPr>
        <w:br/>
        <w:t xml:space="preserve">        O terminie i miejscu  rozmowy kwalifikacyjnej oraz testów z posiadanej wiedzy, kandydaci spełniający wymogi formalne zostaną powiadomieni telefonicznie lub pisemnie.</w:t>
      </w:r>
      <w:r>
        <w:rPr>
          <w:color w:val="000000"/>
        </w:rPr>
        <w:br/>
        <w:t xml:space="preserve">        Oferty kandydatów niezakwalifikowanych do kolejnych etapów i niewskazanych </w:t>
      </w:r>
      <w:r>
        <w:rPr>
          <w:color w:val="000000"/>
        </w:rPr>
        <w:br/>
        <w:t>w protokole naboru można odebrać osobiście w terminie miesiąca od dnia ogłoszenia wyniku naboru. Po ww. terminie zostaną one komisyjnie zniszczone.</w:t>
      </w:r>
      <w:r>
        <w:rPr>
          <w:color w:val="000000"/>
        </w:rPr>
        <w:br/>
        <w:t xml:space="preserve">         Informacja o wynikach naboru będzie umieszczona </w:t>
      </w:r>
      <w:r>
        <w:t>na stronie internetowej Biuletynu Informacji Publicznej Gminy Przecław, tj.: www.bipgminaprzeclaw.pl oraz na tablicy ogłoszeń UM w Przecławiu.</w:t>
      </w:r>
    </w:p>
    <w:p w:rsidR="009B7BF8" w:rsidRDefault="009B7BF8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</w:pPr>
      <w:r>
        <w:t xml:space="preserve">Burmistrz Przecławia zastrzega sobie prawo do odwołania lub unieważnienia naboru </w:t>
      </w:r>
      <w:r>
        <w:br/>
        <w:t>w każdym czasie - bez podawania przyczyn.</w:t>
      </w:r>
    </w:p>
    <w:p w:rsidR="009B7BF8" w:rsidRDefault="009B7BF8" w:rsidP="009B7BF8"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BURMISTRZ</w:t>
      </w:r>
    </w:p>
    <w:p w:rsidR="009B7BF8" w:rsidRDefault="009B7BF8" w:rsidP="009B7BF8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Renata Siembab</w:t>
      </w:r>
    </w:p>
    <w:p w:rsidR="009334ED" w:rsidRDefault="009334ED" w:rsidP="009B7BF8">
      <w:pPr>
        <w:ind w:left="5664"/>
        <w:rPr>
          <w:rFonts w:ascii="Times New Roman" w:hAnsi="Times New Roman"/>
          <w:b/>
        </w:rPr>
      </w:pPr>
    </w:p>
    <w:p w:rsidR="009334ED" w:rsidRDefault="009334ED" w:rsidP="009B7BF8">
      <w:pPr>
        <w:ind w:left="5664"/>
        <w:rPr>
          <w:rFonts w:ascii="Times New Roman" w:hAnsi="Times New Roman"/>
          <w:b/>
        </w:rPr>
      </w:pPr>
    </w:p>
    <w:p w:rsidR="009334ED" w:rsidRDefault="009334ED" w:rsidP="009B7BF8">
      <w:pPr>
        <w:ind w:left="5664"/>
        <w:rPr>
          <w:rFonts w:ascii="Times New Roman" w:hAnsi="Times New Roman"/>
          <w:b/>
        </w:rPr>
      </w:pPr>
    </w:p>
    <w:sectPr w:rsidR="0093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68C323D"/>
    <w:multiLevelType w:val="hybridMultilevel"/>
    <w:tmpl w:val="6A7467DE"/>
    <w:lvl w:ilvl="0" w:tplc="72FA764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7B8"/>
    <w:multiLevelType w:val="hybridMultilevel"/>
    <w:tmpl w:val="5C246248"/>
    <w:lvl w:ilvl="0" w:tplc="0415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5B71"/>
    <w:multiLevelType w:val="multilevel"/>
    <w:tmpl w:val="E54C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60AFC"/>
    <w:multiLevelType w:val="hybridMultilevel"/>
    <w:tmpl w:val="687E12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6A3C41F3"/>
    <w:multiLevelType w:val="hybridMultilevel"/>
    <w:tmpl w:val="FF88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CAB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89E2311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65780"/>
    <w:multiLevelType w:val="hybridMultilevel"/>
    <w:tmpl w:val="9262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A62A"/>
    <w:multiLevelType w:val="singleLevel"/>
    <w:tmpl w:val="1054BE8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3"/>
    <w:rsid w:val="001F58C6"/>
    <w:rsid w:val="002168BC"/>
    <w:rsid w:val="0026251B"/>
    <w:rsid w:val="003B0303"/>
    <w:rsid w:val="003F59D5"/>
    <w:rsid w:val="004253C6"/>
    <w:rsid w:val="00483D3E"/>
    <w:rsid w:val="004A0A66"/>
    <w:rsid w:val="0053563C"/>
    <w:rsid w:val="00557F39"/>
    <w:rsid w:val="00826381"/>
    <w:rsid w:val="0084380C"/>
    <w:rsid w:val="008A4E10"/>
    <w:rsid w:val="009334ED"/>
    <w:rsid w:val="00942DB0"/>
    <w:rsid w:val="009453DD"/>
    <w:rsid w:val="009776A5"/>
    <w:rsid w:val="009B7BF8"/>
    <w:rsid w:val="009F4ED4"/>
    <w:rsid w:val="00A96BEA"/>
    <w:rsid w:val="00AC757E"/>
    <w:rsid w:val="00B40C61"/>
    <w:rsid w:val="00B466E8"/>
    <w:rsid w:val="00C27633"/>
    <w:rsid w:val="00C55CF5"/>
    <w:rsid w:val="00D522E1"/>
    <w:rsid w:val="00DB6D01"/>
    <w:rsid w:val="00E03EC5"/>
    <w:rsid w:val="00F32C2D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6670-A5BF-4909-AE30-A22E1BF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8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6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8BC"/>
    <w:pPr>
      <w:ind w:left="720"/>
      <w:contextualSpacing/>
    </w:pPr>
  </w:style>
  <w:style w:type="paragraph" w:customStyle="1" w:styleId="NormalnyWeb1">
    <w:name w:val="Normalny (Web)1"/>
    <w:basedOn w:val="Normalny"/>
    <w:uiPriority w:val="99"/>
    <w:semiHidden/>
    <w:rsid w:val="002168BC"/>
    <w:pPr>
      <w:widowControl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168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E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56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2E4D-C306-4983-ADFD-A6227F7C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28</cp:revision>
  <cp:lastPrinted>2020-02-25T10:58:00Z</cp:lastPrinted>
  <dcterms:created xsi:type="dcterms:W3CDTF">2018-07-20T13:11:00Z</dcterms:created>
  <dcterms:modified xsi:type="dcterms:W3CDTF">2020-03-31T06:19:00Z</dcterms:modified>
</cp:coreProperties>
</file>