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F" w:rsidRPr="00135DBF" w:rsidRDefault="00135DBF" w:rsidP="00135DBF">
      <w:pPr>
        <w:keepNext/>
        <w:autoSpaceDE w:val="0"/>
        <w:autoSpaceDN w:val="0"/>
        <w:adjustRightInd w:val="0"/>
        <w:spacing w:after="480" w:line="240" w:lineRule="auto"/>
        <w:jc w:val="right"/>
        <w:rPr>
          <w:bCs/>
          <w:i/>
          <w:color w:val="000000"/>
          <w:sz w:val="24"/>
          <w:szCs w:val="22"/>
          <w:shd w:val="clear" w:color="auto" w:fill="FFFFFF"/>
        </w:rPr>
      </w:pPr>
      <w:bookmarkStart w:id="0" w:name="_GoBack"/>
      <w:bookmarkEnd w:id="0"/>
      <w:r w:rsidRPr="00135DBF">
        <w:rPr>
          <w:bCs/>
          <w:i/>
          <w:color w:val="000000"/>
          <w:sz w:val="24"/>
          <w:szCs w:val="22"/>
          <w:shd w:val="clear" w:color="auto" w:fill="FFFFFF"/>
        </w:rPr>
        <w:t>- projekt-</w:t>
      </w:r>
    </w:p>
    <w:p w:rsidR="00135DBF" w:rsidRDefault="00135DBF" w:rsidP="00135DBF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135DBF" w:rsidRPr="00135DBF" w:rsidRDefault="00135DBF" w:rsidP="00135DBF">
      <w:pPr>
        <w:keepNext/>
        <w:autoSpaceDE w:val="0"/>
        <w:autoSpaceDN w:val="0"/>
        <w:adjustRightInd w:val="0"/>
        <w:spacing w:after="480" w:line="240" w:lineRule="auto"/>
        <w:jc w:val="center"/>
        <w:rPr>
          <w:color w:val="000000"/>
          <w:szCs w:val="22"/>
          <w:shd w:val="clear" w:color="auto" w:fill="FFFFFF"/>
        </w:rPr>
      </w:pPr>
      <w:r w:rsidRPr="00135DBF">
        <w:rPr>
          <w:b/>
          <w:bCs/>
          <w:color w:val="000000"/>
          <w:szCs w:val="22"/>
          <w:shd w:val="clear" w:color="auto" w:fill="FFFFFF"/>
        </w:rPr>
        <w:t>Prog</w:t>
      </w:r>
      <w:r w:rsidR="00C17806">
        <w:rPr>
          <w:b/>
          <w:bCs/>
          <w:color w:val="000000"/>
          <w:szCs w:val="22"/>
          <w:shd w:val="clear" w:color="auto" w:fill="FFFFFF"/>
        </w:rPr>
        <w:t xml:space="preserve">ram Współpracy Gminy Przecław z </w:t>
      </w:r>
      <w:r w:rsidRPr="00135DBF">
        <w:rPr>
          <w:b/>
          <w:bCs/>
          <w:color w:val="000000"/>
          <w:szCs w:val="22"/>
          <w:shd w:val="clear" w:color="auto" w:fill="FFFFFF"/>
        </w:rPr>
        <w:t>orga</w:t>
      </w:r>
      <w:r w:rsidR="00C17806">
        <w:rPr>
          <w:b/>
          <w:bCs/>
          <w:color w:val="000000"/>
          <w:szCs w:val="22"/>
          <w:shd w:val="clear" w:color="auto" w:fill="FFFFFF"/>
        </w:rPr>
        <w:t xml:space="preserve">nizacjami pozarządowymi oraz z </w:t>
      </w:r>
      <w:r w:rsidR="00C17806" w:rsidRPr="00135DBF">
        <w:rPr>
          <w:b/>
          <w:bCs/>
          <w:color w:val="000000"/>
          <w:szCs w:val="22"/>
          <w:shd w:val="clear" w:color="auto" w:fill="FFFFFF"/>
        </w:rPr>
        <w:t>innymi</w:t>
      </w:r>
      <w:r w:rsidRPr="00135DBF">
        <w:rPr>
          <w:b/>
          <w:bCs/>
          <w:color w:val="000000"/>
          <w:szCs w:val="22"/>
          <w:shd w:val="clear" w:color="auto" w:fill="FFFFFF"/>
        </w:rPr>
        <w:t xml:space="preserve"> podmiotami prowadzącymi działalność pożytku publicznego na 202</w:t>
      </w:r>
      <w:r>
        <w:rPr>
          <w:b/>
          <w:bCs/>
          <w:color w:val="000000"/>
          <w:szCs w:val="22"/>
          <w:shd w:val="clear" w:color="auto" w:fill="FFFFFF"/>
        </w:rPr>
        <w:t>1</w:t>
      </w:r>
      <w:r w:rsidRPr="00135DBF">
        <w:rPr>
          <w:b/>
          <w:bCs/>
          <w:color w:val="000000"/>
          <w:szCs w:val="22"/>
          <w:shd w:val="clear" w:color="auto" w:fill="FFFFFF"/>
        </w:rPr>
        <w:t> rok</w:t>
      </w:r>
      <w:r w:rsidRPr="00135DBF">
        <w:rPr>
          <w:b/>
          <w:bCs/>
          <w:color w:val="000000"/>
          <w:szCs w:val="22"/>
          <w:shd w:val="clear" w:color="auto" w:fill="FFFFFF"/>
        </w:rPr>
        <w:br/>
        <w:t>Wstęp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 xml:space="preserve">Program współpracy określa podstawowe zasady współpracy samorządu gminy Przecław </w:t>
      </w:r>
      <w:r w:rsidR="00C17806">
        <w:rPr>
          <w:color w:val="000000"/>
          <w:sz w:val="24"/>
          <w:u w:color="000000"/>
          <w:shd w:val="clear" w:color="auto" w:fill="FFFFFF"/>
        </w:rPr>
        <w:t xml:space="preserve">z </w:t>
      </w:r>
      <w:r w:rsidRPr="00135DBF">
        <w:rPr>
          <w:color w:val="000000"/>
          <w:sz w:val="24"/>
          <w:u w:color="000000"/>
          <w:shd w:val="clear" w:color="auto" w:fill="FFFFFF"/>
        </w:rPr>
        <w:t>organizacjami prowadzącymi działalność</w:t>
      </w:r>
      <w:r w:rsidR="00EA17EB">
        <w:rPr>
          <w:color w:val="000000"/>
          <w:sz w:val="24"/>
          <w:u w:color="000000"/>
          <w:shd w:val="clear" w:color="auto" w:fill="FFFFFF"/>
        </w:rPr>
        <w:t xml:space="preserve"> pożytku publicznego. S</w:t>
      </w:r>
      <w:r w:rsidRPr="00135DBF">
        <w:rPr>
          <w:color w:val="000000"/>
          <w:sz w:val="24"/>
          <w:u w:color="000000"/>
          <w:shd w:val="clear" w:color="auto" w:fill="FFFFFF"/>
        </w:rPr>
        <w:t>łuży budowaniu i</w:t>
      </w:r>
      <w:r w:rsidR="00C17806">
        <w:rPr>
          <w:color w:val="000000"/>
          <w:sz w:val="24"/>
          <w:u w:color="000000"/>
          <w:shd w:val="clear" w:color="auto" w:fill="FFFFFF"/>
        </w:rPr>
        <w:t xml:space="preserve"> </w:t>
      </w:r>
      <w:r w:rsidRPr="00135DBF">
        <w:rPr>
          <w:color w:val="000000"/>
          <w:sz w:val="24"/>
          <w:u w:color="000000"/>
          <w:shd w:val="clear" w:color="auto" w:fill="FFFFFF"/>
        </w:rPr>
        <w:t>pogłębianiu partnerstwa, ułatwieniu współpracy i dialogu organizacji pozarządowych z samorządem, prowadząc do pełniej</w:t>
      </w:r>
      <w:r w:rsidR="00B12996">
        <w:rPr>
          <w:color w:val="000000"/>
          <w:sz w:val="24"/>
          <w:u w:color="000000"/>
          <w:shd w:val="clear" w:color="auto" w:fill="FFFFFF"/>
        </w:rPr>
        <w:t>szej realizacji zadań własnych g</w:t>
      </w:r>
      <w:r w:rsidRPr="00135DBF">
        <w:rPr>
          <w:color w:val="000000"/>
          <w:sz w:val="24"/>
          <w:u w:color="000000"/>
          <w:shd w:val="clear" w:color="auto" w:fill="FFFFFF"/>
        </w:rPr>
        <w:t>miny Przecław. Zakładanym efektem współpracy będzie możliwie pełne wykorzystanie potencjału organizacji pozarządowych oraz zwiększenie skuteczności i efektywności działań związanych z realizacją zadań publicznych.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Program współpracy zakłada włączeni</w:t>
      </w:r>
      <w:r w:rsidR="00C17806">
        <w:rPr>
          <w:color w:val="000000"/>
          <w:sz w:val="24"/>
          <w:u w:color="000000"/>
          <w:shd w:val="clear" w:color="auto" w:fill="FFFFFF"/>
        </w:rPr>
        <w:t xml:space="preserve">e podmiotów pozarządowych w 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system funkcjonowania gminy oraz ustalenie w perspektywie rocznej obszarów, form i czytelnych zasad współpracy pomiędzy gminą a organizacjami. 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 xml:space="preserve">Podstawą prawną 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„Progr</w:t>
      </w:r>
      <w:r w:rsidR="00C17806">
        <w:rPr>
          <w:b/>
          <w:bCs/>
          <w:color w:val="000000"/>
          <w:sz w:val="24"/>
          <w:u w:color="000000"/>
          <w:shd w:val="clear" w:color="auto" w:fill="FFFFFF"/>
        </w:rPr>
        <w:t xml:space="preserve">amu Współpracy Gminy Przecław z 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organizacjami pozarządowymi oraz innymi podmiotami prowadzącymi działal</w:t>
      </w:r>
      <w:r w:rsidR="00930E19">
        <w:rPr>
          <w:b/>
          <w:bCs/>
          <w:color w:val="000000"/>
          <w:sz w:val="24"/>
          <w:u w:color="000000"/>
          <w:shd w:val="clear" w:color="auto" w:fill="FFFFFF"/>
        </w:rPr>
        <w:t>ność pożytku publicznego na 2021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 rok” 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zwanego dalej 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„Programem współpracy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” jest Ustawa z dnia 8 marca 1990 r. o </w:t>
      </w:r>
      <w:r w:rsidRPr="00135DBF">
        <w:rPr>
          <w:color w:val="000000"/>
          <w:sz w:val="24"/>
          <w:u w:color="000000"/>
          <w:shd w:val="clear" w:color="auto" w:fill="FFFFFF"/>
        </w:rPr>
        <w:t>sa</w:t>
      </w:r>
      <w:r w:rsidR="00F00B60">
        <w:rPr>
          <w:color w:val="000000"/>
          <w:sz w:val="24"/>
          <w:u w:color="000000"/>
          <w:shd w:val="clear" w:color="auto" w:fill="FFFFFF"/>
        </w:rPr>
        <w:t>morządzie gmin</w:t>
      </w:r>
      <w:r w:rsidR="00B12996">
        <w:rPr>
          <w:color w:val="000000"/>
          <w:sz w:val="24"/>
          <w:u w:color="000000"/>
          <w:shd w:val="clear" w:color="auto" w:fill="FFFFFF"/>
        </w:rPr>
        <w:t>nym (Dz.U. z 2020 poz.713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), ustawa z dnia 24 </w:t>
      </w:r>
      <w:r w:rsidRPr="00135DBF">
        <w:rPr>
          <w:color w:val="000000"/>
          <w:sz w:val="24"/>
          <w:u w:color="000000"/>
          <w:shd w:val="clear" w:color="auto" w:fill="FFFFFF"/>
        </w:rPr>
        <w:t>kwietnia 2003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 r. o </w:t>
      </w:r>
      <w:r w:rsidRPr="00135DBF">
        <w:rPr>
          <w:color w:val="000000"/>
          <w:sz w:val="24"/>
          <w:u w:color="000000"/>
          <w:shd w:val="clear" w:color="auto" w:fill="FFFFFF"/>
        </w:rPr>
        <w:t>dzi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ałalności pożytku publicznego i </w:t>
      </w:r>
      <w:r w:rsidRPr="00135DBF">
        <w:rPr>
          <w:color w:val="000000"/>
          <w:sz w:val="24"/>
          <w:u w:color="000000"/>
          <w:shd w:val="clear" w:color="auto" w:fill="FFFFFF"/>
        </w:rPr>
        <w:t>o wolontariacie (</w:t>
      </w:r>
      <w:proofErr w:type="spellStart"/>
      <w:r w:rsidRPr="00135DBF">
        <w:rPr>
          <w:color w:val="000000"/>
          <w:sz w:val="24"/>
          <w:u w:color="000000"/>
          <w:shd w:val="clear" w:color="auto" w:fill="FFFFFF"/>
        </w:rPr>
        <w:t>t.</w:t>
      </w:r>
      <w:r w:rsidR="00B12996">
        <w:rPr>
          <w:color w:val="000000"/>
          <w:sz w:val="24"/>
          <w:u w:color="000000"/>
          <w:shd w:val="clear" w:color="auto" w:fill="FFFFFF"/>
        </w:rPr>
        <w:t>j</w:t>
      </w:r>
      <w:proofErr w:type="spellEnd"/>
      <w:r w:rsidR="00B12996">
        <w:rPr>
          <w:color w:val="000000"/>
          <w:sz w:val="24"/>
          <w:u w:color="000000"/>
          <w:shd w:val="clear" w:color="auto" w:fill="FFFFFF"/>
        </w:rPr>
        <w:t>. Dz.U. z 2020 r poz.1057</w:t>
      </w:r>
      <w:r w:rsidRPr="00135DBF">
        <w:rPr>
          <w:color w:val="000000"/>
          <w:sz w:val="24"/>
          <w:u w:color="000000"/>
          <w:shd w:val="clear" w:color="auto" w:fill="FFFFFF"/>
        </w:rPr>
        <w:t>) oraz Uchwała Nr XXI/152/201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2 Rady Miejskiej w Przecławiu z dnia 30 </w:t>
      </w:r>
      <w:r w:rsidRPr="00135DBF">
        <w:rPr>
          <w:color w:val="000000"/>
          <w:sz w:val="24"/>
          <w:u w:color="000000"/>
          <w:shd w:val="clear" w:color="auto" w:fill="FFFFFF"/>
        </w:rPr>
        <w:t>sierpnia 201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2 r. w </w:t>
      </w:r>
      <w:r w:rsidRPr="00135DBF">
        <w:rPr>
          <w:color w:val="000000"/>
          <w:sz w:val="24"/>
          <w:u w:color="000000"/>
          <w:shd w:val="clear" w:color="auto" w:fill="FFFFFF"/>
        </w:rPr>
        <w:t>sprawie szczeg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ółowego sposobu konsultowania z organizacjami pozarządowymi i </w:t>
      </w:r>
      <w:r w:rsidRPr="00135DBF">
        <w:rPr>
          <w:color w:val="000000"/>
          <w:sz w:val="24"/>
          <w:u w:color="000000"/>
          <w:shd w:val="clear" w:color="auto" w:fill="FFFFFF"/>
        </w:rPr>
        <w:t>podmiotami wymienionymi w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 art. 3 ust. 3 ustawy o </w:t>
      </w:r>
      <w:r w:rsidRPr="00135DBF">
        <w:rPr>
          <w:color w:val="000000"/>
          <w:sz w:val="24"/>
          <w:u w:color="000000"/>
          <w:shd w:val="clear" w:color="auto" w:fill="FFFFFF"/>
        </w:rPr>
        <w:t>dzi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ałalności pożytku publicznego i </w:t>
      </w:r>
      <w:r w:rsidRPr="00135DBF">
        <w:rPr>
          <w:color w:val="000000"/>
          <w:sz w:val="24"/>
          <w:u w:color="000000"/>
          <w:shd w:val="clear" w:color="auto" w:fill="FFFFFF"/>
        </w:rPr>
        <w:t>o wolontariacie proj</w:t>
      </w:r>
      <w:r w:rsidR="00F00B60">
        <w:rPr>
          <w:color w:val="000000"/>
          <w:sz w:val="24"/>
          <w:u w:color="000000"/>
          <w:shd w:val="clear" w:color="auto" w:fill="FFFFFF"/>
        </w:rPr>
        <w:t xml:space="preserve">ektów aktów prawa miejscowego w </w:t>
      </w:r>
      <w:r w:rsidRPr="00135DBF">
        <w:rPr>
          <w:color w:val="000000"/>
          <w:sz w:val="24"/>
          <w:u w:color="000000"/>
          <w:shd w:val="clear" w:color="auto" w:fill="FFFFFF"/>
        </w:rPr>
        <w:t>dziedzinach dotyczących działalno</w:t>
      </w:r>
      <w:r w:rsidR="00B12996">
        <w:rPr>
          <w:color w:val="000000"/>
          <w:sz w:val="24"/>
          <w:u w:color="000000"/>
          <w:shd w:val="clear" w:color="auto" w:fill="FFFFFF"/>
        </w:rPr>
        <w:t>ści statutowej tych organizacji.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Program</w:t>
      </w:r>
      <w:r w:rsidR="00B12996">
        <w:rPr>
          <w:color w:val="000000"/>
          <w:sz w:val="24"/>
          <w:u w:color="000000"/>
          <w:shd w:val="clear" w:color="auto" w:fill="FFFFFF"/>
        </w:rPr>
        <w:t xml:space="preserve"> Współpracy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określa ramowe zasady wspierania przez Samorząd Gminy Przecław działalności organizacji pozarządow</w:t>
      </w:r>
      <w:r w:rsidR="00B12996">
        <w:rPr>
          <w:color w:val="000000"/>
          <w:sz w:val="24"/>
          <w:u w:color="000000"/>
          <w:shd w:val="clear" w:color="auto" w:fill="FFFFFF"/>
        </w:rPr>
        <w:t xml:space="preserve">ych w </w:t>
      </w:r>
      <w:r w:rsidRPr="00135DBF">
        <w:rPr>
          <w:color w:val="000000"/>
          <w:sz w:val="24"/>
          <w:u w:color="000000"/>
          <w:shd w:val="clear" w:color="auto" w:fill="FFFFFF"/>
        </w:rPr>
        <w:t>tym: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 </w:t>
      </w:r>
      <w:r>
        <w:rPr>
          <w:color w:val="000000"/>
          <w:sz w:val="24"/>
          <w:u w:color="000000"/>
          <w:shd w:val="clear" w:color="auto" w:fill="FFFFFF"/>
        </w:rPr>
        <w:t xml:space="preserve">cel główny i cele szczegółowe Programu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Współpracy,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2. </w:t>
      </w:r>
      <w:r>
        <w:rPr>
          <w:color w:val="000000"/>
          <w:sz w:val="24"/>
          <w:u w:color="000000"/>
          <w:shd w:val="clear" w:color="auto" w:fill="FFFFFF"/>
        </w:rPr>
        <w:t xml:space="preserve">okres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sposób realizacji Programu Współpracy,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zasady współpracy,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formy współpracy,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5. </w:t>
      </w:r>
      <w:r>
        <w:rPr>
          <w:color w:val="000000"/>
          <w:sz w:val="24"/>
          <w:u w:color="000000"/>
          <w:shd w:val="clear" w:color="auto" w:fill="FFFFFF"/>
        </w:rPr>
        <w:t xml:space="preserve">zakres przedmiotowy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priorytetowe zadnia publiczne,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6.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wysokość środków pla</w:t>
      </w:r>
      <w:r>
        <w:rPr>
          <w:color w:val="000000"/>
          <w:sz w:val="24"/>
          <w:u w:color="000000"/>
          <w:shd w:val="clear" w:color="auto" w:fill="FFFFFF"/>
        </w:rPr>
        <w:t xml:space="preserve">nowanych na realizację Programu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Współpracy,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7. </w:t>
      </w:r>
      <w:r>
        <w:rPr>
          <w:color w:val="000000"/>
          <w:sz w:val="24"/>
          <w:u w:color="000000"/>
          <w:shd w:val="clear" w:color="auto" w:fill="FFFFFF"/>
        </w:rPr>
        <w:t xml:space="preserve">informacja o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sposobie tworzenia Programu Współpracy oraz przebiegu konsultacji,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8.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sposób oceny realizacji Programu Współpracy,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9. </w:t>
      </w:r>
      <w:r>
        <w:rPr>
          <w:color w:val="000000"/>
          <w:sz w:val="24"/>
          <w:u w:color="000000"/>
          <w:shd w:val="clear" w:color="auto" w:fill="FFFFFF"/>
        </w:rPr>
        <w:t xml:space="preserve">tryb powoływania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zasady działania komisji kon</w:t>
      </w:r>
      <w:r>
        <w:rPr>
          <w:color w:val="000000"/>
          <w:sz w:val="24"/>
          <w:u w:color="000000"/>
          <w:shd w:val="clear" w:color="auto" w:fill="FFFFFF"/>
        </w:rPr>
        <w:t xml:space="preserve">kursowej do opiniowania ofert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otwartych konkursach ofert .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Pro</w:t>
      </w:r>
      <w:r w:rsidR="00EA17EB">
        <w:rPr>
          <w:color w:val="000000"/>
          <w:sz w:val="24"/>
          <w:u w:color="000000"/>
          <w:shd w:val="clear" w:color="auto" w:fill="FFFFFF"/>
        </w:rPr>
        <w:t>gram Współpracy  podlegał konsultacjom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przy udziale organizacji pozarządowych </w:t>
      </w:r>
      <w:r w:rsidR="00EA17EB">
        <w:rPr>
          <w:color w:val="000000"/>
          <w:sz w:val="24"/>
          <w:u w:color="000000"/>
          <w:shd w:val="clear" w:color="auto" w:fill="FFFFFF"/>
        </w:rPr>
        <w:t>w sposób określony w Uchwale</w:t>
      </w:r>
      <w:r w:rsidR="00EE6E2E">
        <w:rPr>
          <w:color w:val="000000"/>
          <w:sz w:val="24"/>
          <w:u w:color="000000"/>
          <w:shd w:val="clear" w:color="auto" w:fill="FFFFFF"/>
        </w:rPr>
        <w:t xml:space="preserve"> Rady Miejskiej w Przecławiu Nr XXI/152/2012 z dnia 30 sierpnia 2012 roku w </w:t>
      </w:r>
      <w:r w:rsidRPr="00135DBF">
        <w:rPr>
          <w:color w:val="000000"/>
          <w:sz w:val="24"/>
          <w:u w:color="000000"/>
          <w:shd w:val="clear" w:color="auto" w:fill="FFFFFF"/>
        </w:rPr>
        <w:t>sprawie szczeg</w:t>
      </w:r>
      <w:r w:rsidR="00EE6E2E">
        <w:rPr>
          <w:color w:val="000000"/>
          <w:sz w:val="24"/>
          <w:u w:color="000000"/>
          <w:shd w:val="clear" w:color="auto" w:fill="FFFFFF"/>
        </w:rPr>
        <w:t xml:space="preserve">ółowego sposobu konsultowania z organizacjami pozarządowymi i podmiotami wymienionymi w art.3 ust. </w:t>
      </w:r>
      <w:r w:rsidRPr="00135DBF">
        <w:rPr>
          <w:color w:val="000000"/>
          <w:sz w:val="24"/>
          <w:u w:color="000000"/>
          <w:shd w:val="clear" w:color="auto" w:fill="FFFFFF"/>
        </w:rPr>
        <w:t>3</w:t>
      </w:r>
      <w:r w:rsidR="00EE6E2E">
        <w:rPr>
          <w:color w:val="000000"/>
          <w:sz w:val="24"/>
          <w:u w:color="000000"/>
          <w:shd w:val="clear" w:color="auto" w:fill="FFFFFF"/>
        </w:rPr>
        <w:t xml:space="preserve"> ustawy o </w:t>
      </w:r>
      <w:r w:rsidRPr="00135DBF">
        <w:rPr>
          <w:color w:val="000000"/>
          <w:sz w:val="24"/>
          <w:u w:color="000000"/>
          <w:shd w:val="clear" w:color="auto" w:fill="FFFFFF"/>
        </w:rPr>
        <w:t>działalności pożytku pu</w:t>
      </w:r>
      <w:r w:rsidR="00EE6E2E">
        <w:rPr>
          <w:color w:val="000000"/>
          <w:sz w:val="24"/>
          <w:u w:color="000000"/>
          <w:shd w:val="clear" w:color="auto" w:fill="FFFFFF"/>
        </w:rPr>
        <w:t xml:space="preserve">blicznego i 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o wolontariacie projektów aktów prawa miejscowego w dziedzinach dotyczących działalności statutowej tych organizacji. 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 w:val="24"/>
          <w:shd w:val="clear" w:color="auto" w:fill="FFFFFF"/>
        </w:rPr>
      </w:pP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Słowniczek</w:t>
      </w: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Ilekroć w Programie Współpracy jest mowa o: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 </w:t>
      </w:r>
      <w:r w:rsidR="0095251E" w:rsidRPr="00135DBF">
        <w:rPr>
          <w:i/>
          <w:iCs/>
          <w:color w:val="000000"/>
          <w:sz w:val="24"/>
          <w:u w:color="000000"/>
          <w:shd w:val="clear" w:color="auto" w:fill="FFFFFF"/>
        </w:rPr>
        <w:t>Ustawie</w:t>
      </w:r>
      <w:r w:rsidR="0095251E" w:rsidRPr="00135DBF">
        <w:rPr>
          <w:color w:val="000000"/>
          <w:sz w:val="24"/>
          <w:u w:color="000000"/>
          <w:shd w:val="clear" w:color="auto" w:fill="FFFFFF"/>
        </w:rPr>
        <w:t>, oznacza to Usta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wę z </w:t>
      </w:r>
      <w:r w:rsidR="0095251E" w:rsidRPr="00135DBF">
        <w:rPr>
          <w:color w:val="000000"/>
          <w:sz w:val="24"/>
          <w:u w:color="000000"/>
          <w:shd w:val="clear" w:color="auto" w:fill="FFFFFF"/>
        </w:rPr>
        <w:t>dnia 24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 kwietnia 2003 r. o </w:t>
      </w:r>
      <w:r w:rsidR="0095251E" w:rsidRPr="00135DBF">
        <w:rPr>
          <w:color w:val="000000"/>
          <w:sz w:val="24"/>
          <w:u w:color="000000"/>
          <w:shd w:val="clear" w:color="auto" w:fill="FFFFFF"/>
        </w:rPr>
        <w:t>działalności pożytku publicznego i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 o wolontariacie</w:t>
      </w:r>
      <w:r w:rsidR="0095251E">
        <w:rPr>
          <w:color w:val="000000"/>
          <w:sz w:val="24"/>
          <w:shd w:val="clear" w:color="auto" w:fill="FFFFFF"/>
        </w:rPr>
        <w:t xml:space="preserve"> 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2. </w:t>
      </w:r>
      <w:r w:rsidR="0095251E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Organizacjach pozarządowych </w:t>
      </w:r>
      <w:r w:rsidR="0095251E" w:rsidRPr="00135DBF">
        <w:rPr>
          <w:color w:val="000000"/>
          <w:sz w:val="24"/>
          <w:u w:color="000000"/>
          <w:shd w:val="clear" w:color="auto" w:fill="FFFFFF"/>
        </w:rPr>
        <w:t>rozumie się prz</w:t>
      </w:r>
      <w:r w:rsidR="0095251E">
        <w:rPr>
          <w:color w:val="000000"/>
          <w:sz w:val="24"/>
          <w:u w:color="000000"/>
          <w:shd w:val="clear" w:color="auto" w:fill="FFFFFF"/>
        </w:rPr>
        <w:t>ez to organizację pozarządową w myśl art. 3 ust. 2 i 3 ustawy.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Działalności pożytku publicznego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 xml:space="preserve">– rozumie się przez to działalność </w:t>
      </w:r>
      <w:r w:rsidR="0095251E">
        <w:rPr>
          <w:color w:val="000000"/>
          <w:sz w:val="24"/>
          <w:u w:color="000000"/>
          <w:shd w:val="clear" w:color="auto" w:fill="FFFFFF"/>
        </w:rPr>
        <w:t>określoną w art. 3 ust 1 ustawy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Gminie -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należy przez to rozumieć Gminę Przecław,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5.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Burmistrzu -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należy przez to rozumieć Burmistrza Przecławia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6.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Urzędzie - 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należy rozumieć Urząd Miejski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Przecławiu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7.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Dotacji -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należy przez to roz</w:t>
      </w:r>
      <w:r>
        <w:rPr>
          <w:color w:val="000000"/>
          <w:sz w:val="24"/>
          <w:u w:color="000000"/>
          <w:shd w:val="clear" w:color="auto" w:fill="FFFFFF"/>
        </w:rPr>
        <w:t xml:space="preserve">umieć dotacje w rozumieniu art. 2 pkt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1</w:t>
      </w:r>
      <w:r>
        <w:rPr>
          <w:color w:val="000000"/>
          <w:sz w:val="24"/>
          <w:u w:color="000000"/>
          <w:shd w:val="clear" w:color="auto" w:fill="FFFFFF"/>
        </w:rPr>
        <w:t xml:space="preserve">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</w:t>
      </w:r>
    </w:p>
    <w:p w:rsidR="00135DBF" w:rsidRPr="00135DBF" w:rsidRDefault="00287E25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8.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Konkursie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– rozumie się otwarty konkurs ofert  na realizację zadań publicznych, o</w:t>
      </w:r>
      <w:r>
        <w:rPr>
          <w:color w:val="000000"/>
          <w:sz w:val="24"/>
          <w:u w:color="000000"/>
          <w:shd w:val="clear" w:color="auto" w:fill="FFFFFF"/>
        </w:rPr>
        <w:t xml:space="preserve"> którym mowa w art.11 ust. 2 oraz art.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13</w:t>
      </w:r>
      <w:r>
        <w:rPr>
          <w:color w:val="000000"/>
          <w:sz w:val="24"/>
          <w:u w:color="000000"/>
          <w:shd w:val="clear" w:color="auto" w:fill="FFFFFF"/>
        </w:rPr>
        <w:t xml:space="preserve">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ustawy;</w:t>
      </w:r>
    </w:p>
    <w:p w:rsidR="00135DBF" w:rsidRPr="00135DBF" w:rsidRDefault="0095251E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9.</w:t>
      </w:r>
      <w:r w:rsidR="00EA17EB">
        <w:rPr>
          <w:color w:val="000000"/>
          <w:sz w:val="24"/>
          <w:shd w:val="clear" w:color="auto" w:fill="FFFFFF"/>
        </w:rPr>
        <w:t xml:space="preserve"> </w:t>
      </w:r>
      <w:r w:rsidR="00135DBF" w:rsidRPr="00135DBF">
        <w:rPr>
          <w:i/>
          <w:iCs/>
          <w:color w:val="000000"/>
          <w:sz w:val="24"/>
          <w:u w:color="000000"/>
          <w:shd w:val="clear" w:color="auto" w:fill="FFFFFF"/>
        </w:rPr>
        <w:t xml:space="preserve">Komisji konkursowej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– rozumie się komisję powołaną zarządzeniem Burmistrza, która dokona oceny złożonych ofert w ogłaszanych konkursach.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1.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Cel główny i cele szczegółowe Programu Współpracy.</w:t>
      </w:r>
    </w:p>
    <w:p w:rsidR="00135DBF" w:rsidRPr="00135DBF" w:rsidRDefault="00EE6E2E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 </w:t>
      </w:r>
      <w:r w:rsidR="00135DBF" w:rsidRPr="00EE6E2E">
        <w:rPr>
          <w:bCs/>
          <w:color w:val="000000"/>
          <w:sz w:val="24"/>
          <w:u w:color="000000"/>
          <w:shd w:val="clear" w:color="auto" w:fill="FFFFFF"/>
        </w:rPr>
        <w:t xml:space="preserve">Celem głównym </w:t>
      </w:r>
      <w:r w:rsidR="00135DBF" w:rsidRPr="00EE6E2E">
        <w:rPr>
          <w:color w:val="000000"/>
          <w:sz w:val="24"/>
          <w:u w:color="000000"/>
          <w:shd w:val="clear" w:color="auto" w:fill="FFFFFF"/>
        </w:rPr>
        <w:t>programu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 xml:space="preserve"> jest budowanie p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artnerstwa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pomię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dzy samorządem Gminy Przecław a organizacjami pozarządowymi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innymi podmiotami prowadzącymi działalność pożytku publiczne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go dla lepszego rozpoznawania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aspokajania potrzeb społecznych oraz wzmacniania aktywności społeczności lokalnej. 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2. </w:t>
      </w:r>
      <w:r w:rsidR="00135DBF" w:rsidRPr="00EE6E2E">
        <w:rPr>
          <w:bCs/>
          <w:color w:val="000000"/>
          <w:sz w:val="24"/>
          <w:u w:color="000000"/>
          <w:shd w:val="clear" w:color="auto" w:fill="FFFFFF"/>
        </w:rPr>
        <w:t>Celami szczegółowymi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programu są: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95251E">
        <w:rPr>
          <w:color w:val="000000"/>
          <w:sz w:val="24"/>
          <w:u w:color="000000"/>
          <w:shd w:val="clear" w:color="auto" w:fill="FFFFFF"/>
        </w:rPr>
        <w:t>pobudzenie aktywności spo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 xml:space="preserve">łeczności lokalnej, 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umacnianie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świadomości społecznej poczucia odpowiedzialności za wspólnotę lokalną</w:t>
      </w:r>
      <w:r w:rsidR="0095251E">
        <w:rPr>
          <w:color w:val="000000"/>
          <w:sz w:val="24"/>
          <w:u w:color="000000"/>
          <w:shd w:val="clear" w:color="auto" w:fill="FFFFFF"/>
        </w:rPr>
        <w:t xml:space="preserve"> i jej tradycje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poprawa jakości życia poprzez pełniejsze zaspokojenie potrzeb mieszkańców,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4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2D0C38">
        <w:rPr>
          <w:color w:val="000000"/>
          <w:sz w:val="24"/>
          <w:u w:color="000000"/>
          <w:shd w:val="clear" w:color="auto" w:fill="FFFFFF"/>
        </w:rPr>
        <w:t xml:space="preserve">współdziałanie samorządu z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organizacjami pozarządowymi aby zapewnić efektywne wykonywanie zadań publicznych,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95251E">
        <w:rPr>
          <w:color w:val="000000"/>
          <w:sz w:val="24"/>
          <w:u w:color="000000"/>
          <w:shd w:val="clear" w:color="auto" w:fill="FFFFFF"/>
        </w:rPr>
        <w:t>tworzenie warunków do wzmacniania istniejących organizacji pozarządowy</w:t>
      </w:r>
      <w:r w:rsidR="002D0C38">
        <w:rPr>
          <w:color w:val="000000"/>
          <w:sz w:val="24"/>
          <w:u w:color="000000"/>
          <w:shd w:val="clear" w:color="auto" w:fill="FFFFFF"/>
        </w:rPr>
        <w:t>ch oraz powstawania nowych inicjatyw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6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2D0C38">
        <w:rPr>
          <w:color w:val="000000"/>
          <w:sz w:val="24"/>
          <w:u w:color="000000"/>
          <w:shd w:val="clear" w:color="auto" w:fill="FFFFFF"/>
        </w:rPr>
        <w:t>wzrost świadomości na temat roli i działalności organizacji pozarządowych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7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2D0C38">
        <w:rPr>
          <w:color w:val="000000"/>
          <w:sz w:val="24"/>
          <w:u w:color="000000"/>
          <w:shd w:val="clear" w:color="auto" w:fill="FFFFFF"/>
        </w:rPr>
        <w:t>integracja i rozwijanie współpracy pomiędzy organizacjami pozarządowymi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2.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="003059F6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 xml:space="preserve">Okres i </w:t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sposób realizacji Programu Współpracy.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 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Program realizowany będzie w okresie od 1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st</w:t>
      </w:r>
      <w:r w:rsidR="00EA17EB">
        <w:rPr>
          <w:color w:val="000000"/>
          <w:sz w:val="24"/>
          <w:u w:color="000000"/>
          <w:shd w:val="clear" w:color="auto" w:fill="FFFFFF"/>
        </w:rPr>
        <w:t>ycznia 2021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roku do 31</w:t>
      </w:r>
      <w:r w:rsidR="00EA17EB">
        <w:rPr>
          <w:color w:val="000000"/>
          <w:sz w:val="24"/>
          <w:u w:color="000000"/>
          <w:shd w:val="clear" w:color="auto" w:fill="FFFFFF"/>
        </w:rPr>
        <w:t xml:space="preserve"> grudnia 2021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roku.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Podmiotami współpracy są organizacje pozarządowe i inne podmioty prowadzące działalność p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ożytku publicznego wymienione w art. 3 ust. 2 i 3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ustawy.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Partnerami po stronie Gminy Przecław są: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Rada Miejska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je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j Komisje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zakresie w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ytyczania polityki społecznej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sposobu jej finansowania, ustalania wysokości środków finansowych n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a realizację zadań zapisanych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programie,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Burmistrz Przecławia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zakresie realizacji programu współpracy, dysponowania środkami fin</w:t>
      </w:r>
      <w:r w:rsidR="006B0E33">
        <w:rPr>
          <w:color w:val="000000"/>
          <w:sz w:val="24"/>
          <w:u w:color="000000"/>
          <w:shd w:val="clear" w:color="auto" w:fill="FFFFFF"/>
        </w:rPr>
        <w:t>ansowymi na ten cel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 oraz podejmowania decyzji o przyznaniu dotacji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innych form pomocy organizacjom,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 xml:space="preserve">Wydział 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Administracyjno-Organizacyjny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zakresie przygotowania projektu programu współpracy, oceny realizacji programu oraz podejmowania dział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ań wynikających z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aktualnych potrzeb dot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yczących współpracy samorządu z organizacjami pozarządowymi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innymi podmiotami prowadzącymi działalność poż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ytku publicznego wymienionymi w art. 3 ust. 2 i 3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4</w:t>
      </w:r>
      <w:r w:rsidR="0021462A">
        <w:rPr>
          <w:color w:val="000000"/>
          <w:sz w:val="24"/>
          <w:shd w:val="clear" w:color="auto" w:fill="FFFFFF"/>
        </w:rPr>
        <w:t xml:space="preserve">)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Komisja Konkursowa powołana przez Burmistrza Przecławia w zakresie opiniowania ofert złożonych w odpowiedzi na otwarte konkursy ofert na realizację zadań publicznych.</w:t>
      </w:r>
    </w:p>
    <w:p w:rsidR="00135DBF" w:rsidRPr="00135DBF" w:rsidRDefault="0021462A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Zlecanie organizacjom pozarządowym i innym podmiotom prowadzącym działalność po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żytku publicznego wymienionym w art. 3 ust. 2 i 3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 realizacji zadań publicznych odbywa się po przeprowadzeniu otwartych konkursów ofert, ogłaszanych przez Burmi</w:t>
      </w:r>
      <w:r w:rsidR="003059F6">
        <w:rPr>
          <w:color w:val="000000"/>
          <w:sz w:val="24"/>
          <w:u w:color="000000"/>
          <w:shd w:val="clear" w:color="auto" w:fill="FFFFFF"/>
        </w:rPr>
        <w:t xml:space="preserve">strza na zasadach określonych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ustawie.</w:t>
      </w:r>
    </w:p>
    <w:p w:rsidR="00135DBF" w:rsidRPr="00135DBF" w:rsidRDefault="003059F6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5.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Zleca</w:t>
      </w:r>
      <w:r>
        <w:rPr>
          <w:color w:val="000000"/>
          <w:sz w:val="24"/>
          <w:u w:color="000000"/>
          <w:shd w:val="clear" w:color="auto" w:fill="FFFFFF"/>
        </w:rPr>
        <w:t xml:space="preserve">nie organizacjom pozarządowym 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innym podmiotom prowadzącym działalność pożytku publicznego w</w:t>
      </w:r>
      <w:r>
        <w:rPr>
          <w:color w:val="000000"/>
          <w:sz w:val="24"/>
          <w:u w:color="000000"/>
          <w:shd w:val="clear" w:color="auto" w:fill="FFFFFF"/>
        </w:rPr>
        <w:t xml:space="preserve">ymienionym w art.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3</w:t>
      </w:r>
      <w:r>
        <w:rPr>
          <w:color w:val="000000"/>
          <w:sz w:val="24"/>
          <w:u w:color="000000"/>
          <w:shd w:val="clear" w:color="auto" w:fill="FFFFFF"/>
        </w:rPr>
        <w:t xml:space="preserve"> ust. 2 i 3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ustawy</w:t>
      </w:r>
      <w:r>
        <w:rPr>
          <w:color w:val="000000"/>
          <w:sz w:val="24"/>
          <w:u w:color="000000"/>
          <w:shd w:val="clear" w:color="auto" w:fill="FFFFFF"/>
        </w:rPr>
        <w:t xml:space="preserve"> realizacji zadań publicznych z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pominięciem otwartego konkursu ofert odbyw</w:t>
      </w:r>
      <w:r>
        <w:rPr>
          <w:color w:val="000000"/>
          <w:sz w:val="24"/>
          <w:u w:color="000000"/>
          <w:shd w:val="clear" w:color="auto" w:fill="FFFFFF"/>
        </w:rPr>
        <w:t xml:space="preserve">a się na zasadach określonych w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ustawie.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6. </w:t>
      </w:r>
      <w:r w:rsidRPr="00135DBF">
        <w:rPr>
          <w:color w:val="000000"/>
          <w:sz w:val="24"/>
          <w:u w:color="000000"/>
          <w:shd w:val="clear" w:color="auto" w:fill="FFFFFF"/>
        </w:rPr>
        <w:t>Zlecanie zadań publicznych obejmuje w pierwszej kolejności zadania określone w Programie jako priorytetowe.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7. </w:t>
      </w:r>
      <w:r w:rsidRPr="00135DBF">
        <w:rPr>
          <w:color w:val="000000"/>
          <w:sz w:val="24"/>
          <w:u w:color="000000"/>
          <w:shd w:val="clear" w:color="auto" w:fill="FFFFFF"/>
        </w:rPr>
        <w:t>Sposób wykorzystania przyznanej dotacji podlega kontroli i ocenie Burmistrza Przecławia.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8. </w:t>
      </w:r>
      <w:r w:rsidR="00B12996">
        <w:rPr>
          <w:color w:val="000000"/>
          <w:sz w:val="24"/>
          <w:u w:color="000000"/>
          <w:shd w:val="clear" w:color="auto" w:fill="FFFFFF"/>
        </w:rPr>
        <w:t>W imieniu Burmistrza Przecławia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kontrolę merytoryczną</w:t>
      </w:r>
      <w:r w:rsidR="00B12996">
        <w:rPr>
          <w:color w:val="000000"/>
          <w:sz w:val="24"/>
          <w:u w:color="000000"/>
          <w:shd w:val="clear" w:color="auto" w:fill="FFFFFF"/>
        </w:rPr>
        <w:t xml:space="preserve"> sprawuje Wydział Administracyjno-Organizacyjny, natomiast kontrolę</w:t>
      </w:r>
      <w:r w:rsidRPr="00135DBF">
        <w:rPr>
          <w:color w:val="000000"/>
          <w:sz w:val="24"/>
          <w:u w:color="000000"/>
          <w:shd w:val="clear" w:color="auto" w:fill="FFFFFF"/>
        </w:rPr>
        <w:t> finansową spr</w:t>
      </w:r>
      <w:r w:rsidR="00B12996">
        <w:rPr>
          <w:color w:val="000000"/>
          <w:sz w:val="24"/>
          <w:u w:color="000000"/>
          <w:shd w:val="clear" w:color="auto" w:fill="FFFFFF"/>
        </w:rPr>
        <w:t>awuje Wydział Finansowo-Podatkowy</w:t>
      </w:r>
      <w:r w:rsidRPr="00135DBF">
        <w:rPr>
          <w:color w:val="000000"/>
          <w:sz w:val="24"/>
          <w:u w:color="000000"/>
          <w:shd w:val="clear" w:color="auto" w:fill="FFFFFF"/>
        </w:rPr>
        <w:t>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9. </w:t>
      </w:r>
      <w:r w:rsidRPr="00135DBF">
        <w:rPr>
          <w:color w:val="000000"/>
          <w:sz w:val="24"/>
          <w:u w:color="000000"/>
          <w:shd w:val="clear" w:color="auto" w:fill="FFFFFF"/>
        </w:rPr>
        <w:t>Dotacje przekazywane na podstawie umów  na realizację zadania publicznego nie mogą być wykorzystywane na: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pokrycie deficytu zrealizowanych wcześniej przedsięwzięć oraz refundację kosztów,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b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remonty budynków,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c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zakupy gruntów,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d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działalność gospodarczą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e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działalność polityczną</w:t>
      </w:r>
      <w:r w:rsidR="000953E1">
        <w:rPr>
          <w:color w:val="000000"/>
          <w:sz w:val="24"/>
          <w:u w:color="000000"/>
          <w:shd w:val="clear" w:color="auto" w:fill="FFFFFF"/>
        </w:rPr>
        <w:t xml:space="preserve"> lub religijną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,</w:t>
      </w:r>
    </w:p>
    <w:p w:rsidR="00135DBF" w:rsidRPr="00135DBF" w:rsidRDefault="00B12996" w:rsidP="00135DBF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f</w:t>
      </w:r>
      <w:r w:rsidR="00135DBF" w:rsidRPr="00135DBF">
        <w:rPr>
          <w:color w:val="000000"/>
          <w:sz w:val="24"/>
          <w:shd w:val="clear" w:color="auto" w:fill="FFFFFF"/>
        </w:rPr>
        <w:t>)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pokrycie kosztów utrzymania biur organizacji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3.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Zasady Współpracy.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Przy podejmowaniu współpracy z organizacjami pozarządowymi i innymi podmiotami pożytku publicznego Gmina Przecław opierać się będzie na zasadach określonych w Ustawie: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 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partnerstwa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2. 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pomocniczości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- w myśl której współpraca opiera się na prawie wspólnot do samodzielnego definiowania i rozwiązywania problemów,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efektywności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- która nakłada na Gminę Przecław obowiązek dokonania wyboru najefektywniejszego sposobu wykorzystania środków publicznych, przestrzegając zasad uczciwej konkurencji,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4. 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uczciwej konkurencji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– która zakłada kształtowanie przejrzystych zasad współpracy opartych na równych i jawnych kryteriach,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5. 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suwerenności stron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6. 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jawności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4.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Formy współpracy.</w:t>
      </w:r>
    </w:p>
    <w:p w:rsidR="00135DBF" w:rsidRPr="00135DBF" w:rsidRDefault="00135DBF" w:rsidP="00EA17EB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 xml:space="preserve">Współpraca </w:t>
      </w:r>
      <w:r w:rsidR="00CE7E38">
        <w:rPr>
          <w:color w:val="000000"/>
          <w:sz w:val="24"/>
          <w:u w:color="000000"/>
          <w:shd w:val="clear" w:color="auto" w:fill="FFFFFF"/>
        </w:rPr>
        <w:t>g</w:t>
      </w:r>
      <w:r w:rsidRPr="00135DBF">
        <w:rPr>
          <w:color w:val="000000"/>
          <w:sz w:val="24"/>
          <w:u w:color="000000"/>
          <w:shd w:val="clear" w:color="auto" w:fill="FFFFFF"/>
        </w:rPr>
        <w:t>miny Przecław z organizacjami pozarządowymi ma charakter finansowy i pozafinansowy i będzie prowadzona w następujących formach:</w:t>
      </w:r>
    </w:p>
    <w:p w:rsidR="00135DBF" w:rsidRPr="00135DBF" w:rsidRDefault="00CE7E38" w:rsidP="00EA17EB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1)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Finansowych: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powierzenie organizacjom pozarządowym wykonywania zadań publicznych lub wspierania takich zadań wraz z udzieleniem dotacji na dofinansowania ich realizacji,</w:t>
      </w:r>
    </w:p>
    <w:p w:rsidR="00135DBF" w:rsidRPr="00135DBF" w:rsidRDefault="00CE7E38" w:rsidP="00EA17EB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2)</w:t>
      </w:r>
      <w:r w:rsidR="00135DBF" w:rsidRPr="00135DBF">
        <w:rPr>
          <w:color w:val="000000"/>
          <w:sz w:val="24"/>
          <w:shd w:val="clear" w:color="auto" w:fill="FFFFFF"/>
        </w:rPr>
        <w:t> </w:t>
      </w:r>
      <w:r>
        <w:rPr>
          <w:color w:val="000000"/>
          <w:sz w:val="24"/>
          <w:u w:color="000000"/>
          <w:shd w:val="clear" w:color="auto" w:fill="FFFFFF"/>
        </w:rPr>
        <w:t>Pozafinansowych: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color w:val="000000"/>
          <w:sz w:val="24"/>
          <w:u w:color="000000"/>
          <w:shd w:val="clear" w:color="auto" w:fill="FFFFFF"/>
        </w:rPr>
        <w:t>wzajemne informowanie się o planowanych kierunkach działań,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lastRenderedPageBreak/>
        <w:t>b) </w:t>
      </w:r>
      <w:r w:rsidR="00EA17EB">
        <w:rPr>
          <w:color w:val="000000"/>
          <w:sz w:val="24"/>
          <w:shd w:val="clear" w:color="auto" w:fill="FFFFFF"/>
        </w:rPr>
        <w:t xml:space="preserve"> podejmowanie działań na rzecz wzmocnienia instytucjonalnego organizacji, organizowanie lub informowanie o możliwościach uczestnictwa w </w:t>
      </w:r>
      <w:r w:rsidRPr="00135DBF">
        <w:rPr>
          <w:color w:val="000000"/>
          <w:sz w:val="24"/>
          <w:u w:color="000000"/>
          <w:shd w:val="clear" w:color="auto" w:fill="FFFFFF"/>
        </w:rPr>
        <w:t>szkolenia</w:t>
      </w:r>
      <w:r w:rsidR="00EA17EB">
        <w:rPr>
          <w:color w:val="000000"/>
          <w:sz w:val="24"/>
          <w:u w:color="000000"/>
          <w:shd w:val="clear" w:color="auto" w:fill="FFFFFF"/>
        </w:rPr>
        <w:t>ch</w:t>
      </w:r>
      <w:r w:rsidRPr="00135DBF">
        <w:rPr>
          <w:color w:val="000000"/>
          <w:sz w:val="24"/>
          <w:u w:color="000000"/>
          <w:shd w:val="clear" w:color="auto" w:fill="FFFFFF"/>
        </w:rPr>
        <w:t>, spotkania</w:t>
      </w:r>
      <w:r w:rsidR="00EA17EB">
        <w:rPr>
          <w:color w:val="000000"/>
          <w:sz w:val="24"/>
          <w:u w:color="000000"/>
          <w:shd w:val="clear" w:color="auto" w:fill="FFFFFF"/>
        </w:rPr>
        <w:t xml:space="preserve">ch, warsztatach, </w:t>
      </w:r>
      <w:r w:rsidR="00F61286">
        <w:rPr>
          <w:color w:val="000000"/>
          <w:sz w:val="24"/>
          <w:u w:color="000000"/>
          <w:shd w:val="clear" w:color="auto" w:fill="FFFFFF"/>
        </w:rPr>
        <w:t xml:space="preserve">konsultacjach, </w:t>
      </w:r>
      <w:r w:rsidR="00EA17EB">
        <w:rPr>
          <w:color w:val="000000"/>
          <w:sz w:val="24"/>
          <w:u w:color="000000"/>
          <w:shd w:val="clear" w:color="auto" w:fill="FFFFFF"/>
        </w:rPr>
        <w:t>projektach itp.,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c) </w:t>
      </w:r>
      <w:r w:rsidRPr="00135DBF">
        <w:rPr>
          <w:color w:val="000000"/>
          <w:sz w:val="24"/>
          <w:u w:color="000000"/>
          <w:shd w:val="clear" w:color="auto" w:fill="FFFFFF"/>
        </w:rPr>
        <w:t>udostępnianie w miarę możliwości lokalu  na spotkania, konsultacje i szkolenia,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d) </w:t>
      </w:r>
      <w:r w:rsidR="00EA17EB">
        <w:rPr>
          <w:color w:val="000000"/>
          <w:sz w:val="24"/>
          <w:shd w:val="clear" w:color="auto" w:fill="FFFFFF"/>
        </w:rPr>
        <w:t>wspieranie w poszukiwaniu środk</w:t>
      </w:r>
      <w:r w:rsidRPr="00135DBF">
        <w:rPr>
          <w:color w:val="000000"/>
          <w:sz w:val="24"/>
          <w:u w:color="000000"/>
          <w:shd w:val="clear" w:color="auto" w:fill="FFFFFF"/>
        </w:rPr>
        <w:t>ów finansowych z innych źródeł,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e) </w:t>
      </w:r>
      <w:r w:rsidR="00F61286">
        <w:rPr>
          <w:color w:val="000000"/>
          <w:sz w:val="24"/>
          <w:u w:color="000000"/>
          <w:shd w:val="clear" w:color="auto" w:fill="FFFFFF"/>
        </w:rPr>
        <w:t>popularyzowanie działalności organizacji,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zwłaszcza przez stronę internetową </w:t>
      </w:r>
      <w:r w:rsidR="00CE7E38">
        <w:rPr>
          <w:color w:val="000000"/>
          <w:sz w:val="24"/>
          <w:u w:color="000000"/>
          <w:shd w:val="clear" w:color="auto" w:fill="FFFFFF"/>
        </w:rPr>
        <w:t>g</w:t>
      </w:r>
      <w:r w:rsidRPr="00135DBF">
        <w:rPr>
          <w:color w:val="000000"/>
          <w:sz w:val="24"/>
          <w:u w:color="000000"/>
          <w:shd w:val="clear" w:color="auto" w:fill="FFFFFF"/>
        </w:rPr>
        <w:t>miny Przecław,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f) </w:t>
      </w:r>
      <w:r w:rsidRPr="00135DBF">
        <w:rPr>
          <w:color w:val="000000"/>
          <w:sz w:val="24"/>
          <w:u w:color="000000"/>
          <w:shd w:val="clear" w:color="auto" w:fill="FFFFFF"/>
        </w:rPr>
        <w:t>podejmowanie inicjatyw integrujących organizacje pozarządowe wokół zadań istotnych dla lokalnej społeczności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g) </w:t>
      </w:r>
      <w:r w:rsidRPr="00135DBF">
        <w:rPr>
          <w:color w:val="000000"/>
          <w:sz w:val="24"/>
          <w:u w:color="000000"/>
          <w:shd w:val="clear" w:color="auto" w:fill="FFFFFF"/>
        </w:rPr>
        <w:t>udostępnianie materiałów promocyjnych oraz zamieszczanie informacji przygotowanych przez organizacje na stronie internetowej Urzędu Miejskiego,</w:t>
      </w:r>
    </w:p>
    <w:p w:rsidR="00135DBF" w:rsidRPr="00135DBF" w:rsidRDefault="00135DBF" w:rsidP="00EA17EB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h) </w:t>
      </w:r>
      <w:r w:rsidRPr="00135DBF">
        <w:rPr>
          <w:color w:val="000000"/>
          <w:sz w:val="24"/>
          <w:u w:color="000000"/>
          <w:shd w:val="clear" w:color="auto" w:fill="FFFFFF"/>
        </w:rPr>
        <w:t>sprawowanie patronatu nad inicjatywami i projektami organizacji pozarządowych,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5.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 xml:space="preserve">Zakres przedmiotowy współpracy i priorytetowe zadania publiczne </w:t>
      </w:r>
    </w:p>
    <w:p w:rsidR="00135DBF" w:rsidRPr="00135DBF" w:rsidRDefault="00135DBF" w:rsidP="002D0C3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u w:color="000000"/>
          <w:shd w:val="clear" w:color="auto" w:fill="FFFFFF"/>
        </w:rPr>
        <w:t>Przedmio</w:t>
      </w:r>
      <w:r w:rsidR="002D0C38">
        <w:rPr>
          <w:color w:val="000000"/>
          <w:sz w:val="24"/>
          <w:u w:color="000000"/>
          <w:shd w:val="clear" w:color="auto" w:fill="FFFFFF"/>
        </w:rPr>
        <w:t xml:space="preserve">tem współpracy gminy Przecław z </w:t>
      </w:r>
      <w:r w:rsidRPr="00135DBF">
        <w:rPr>
          <w:color w:val="000000"/>
          <w:sz w:val="24"/>
          <w:u w:color="000000"/>
          <w:shd w:val="clear" w:color="auto" w:fill="FFFFFF"/>
        </w:rPr>
        <w:t>organizacjami pozarządowymi jest zaspokajanie potrzeb społecznych mieszkańców poprzez realizac</w:t>
      </w:r>
      <w:r w:rsidR="002D0C38">
        <w:rPr>
          <w:color w:val="000000"/>
          <w:sz w:val="24"/>
          <w:u w:color="000000"/>
          <w:shd w:val="clear" w:color="auto" w:fill="FFFFFF"/>
        </w:rPr>
        <w:t>je zadań publicznych o których mowa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w</w:t>
      </w:r>
      <w:r w:rsidR="002D0C38">
        <w:rPr>
          <w:color w:val="000000"/>
          <w:sz w:val="24"/>
          <w:u w:color="000000"/>
          <w:shd w:val="clear" w:color="auto" w:fill="FFFFFF"/>
        </w:rPr>
        <w:t xml:space="preserve"> art. 4 ust. 1 </w:t>
      </w:r>
      <w:r w:rsidRPr="00135DBF">
        <w:rPr>
          <w:color w:val="000000"/>
          <w:sz w:val="24"/>
          <w:u w:color="000000"/>
          <w:shd w:val="clear" w:color="auto" w:fill="FFFFFF"/>
        </w:rPr>
        <w:t>ustawy o</w:t>
      </w:r>
      <w:r w:rsidR="002D0C38">
        <w:rPr>
          <w:color w:val="000000"/>
          <w:sz w:val="24"/>
          <w:u w:color="000000"/>
          <w:shd w:val="clear" w:color="auto" w:fill="FFFFFF"/>
        </w:rPr>
        <w:t xml:space="preserve"> </w:t>
      </w:r>
      <w:r w:rsidRPr="00135DBF">
        <w:rPr>
          <w:color w:val="000000"/>
          <w:sz w:val="24"/>
          <w:u w:color="000000"/>
          <w:shd w:val="clear" w:color="auto" w:fill="FFFFFF"/>
        </w:rPr>
        <w:t>dzi</w:t>
      </w:r>
      <w:r w:rsidR="002D0C38">
        <w:rPr>
          <w:color w:val="000000"/>
          <w:sz w:val="24"/>
          <w:u w:color="000000"/>
          <w:shd w:val="clear" w:color="auto" w:fill="FFFFFF"/>
        </w:rPr>
        <w:t xml:space="preserve">ałalności pożytku publicznego i </w:t>
      </w:r>
      <w:r w:rsidRPr="00135DBF">
        <w:rPr>
          <w:color w:val="000000"/>
          <w:sz w:val="24"/>
          <w:u w:color="000000"/>
          <w:shd w:val="clear" w:color="auto" w:fill="FFFFFF"/>
        </w:rPr>
        <w:t>o wolontariacie.</w:t>
      </w:r>
    </w:p>
    <w:p w:rsidR="00135DBF" w:rsidRPr="00135DBF" w:rsidRDefault="00F61286" w:rsidP="00135DBF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u w:color="000000"/>
          <w:shd w:val="clear" w:color="auto" w:fill="FFFFFF"/>
        </w:rPr>
        <w:t xml:space="preserve">Ustala się na rok 2021 </w:t>
      </w:r>
      <w:r w:rsidR="00135DBF" w:rsidRPr="00135DBF">
        <w:rPr>
          <w:color w:val="000000"/>
          <w:sz w:val="24"/>
          <w:u w:color="000000"/>
          <w:shd w:val="clear" w:color="auto" w:fill="FFFFFF"/>
        </w:rPr>
        <w:t>następujące  priorytetowe obszary współpracy: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1)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>w zakresie kultury, sztuki, ochrony dóbr kultury i dziedzictwa narodowego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wspieranie amatorskiego ruchu artystycznego oraz twórczości ludowej,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b)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organizowanie wydarzeń kulturalnych i artystycznych, kultywowanie oraz ochrona tradycji i dziedzictwa regionalnego gminy,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c)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edukacja kulturalna dzieci, młodzieży i dorosłych,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d)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prowadzenie świetlicy wiejskiej.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2</w:t>
      </w:r>
      <w:r w:rsidR="00CE7E38">
        <w:rPr>
          <w:color w:val="000000"/>
          <w:sz w:val="24"/>
          <w:shd w:val="clear" w:color="auto" w:fill="FFFFFF"/>
        </w:rPr>
        <w:t>)</w:t>
      </w:r>
      <w:r w:rsidRPr="00135DBF">
        <w:rPr>
          <w:color w:val="000000"/>
          <w:sz w:val="24"/>
          <w:shd w:val="clear" w:color="auto" w:fill="FFFFFF"/>
        </w:rPr>
        <w:t> 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w zakresie działalności wspomagającej rozwój wspólnot i społeczności lokalnej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organizacja imprez i wydarzeń integrujących lokalną społeczność,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b)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wspieranie różnorodnych działań podejmowanych w celu przeciwdziałania wykluczeniu społecznemu,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c)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aktywizacja i integracja seniorów,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3)</w:t>
      </w:r>
      <w:r w:rsidR="00135DBF" w:rsidRPr="00135DBF">
        <w:rPr>
          <w:color w:val="000000"/>
          <w:sz w:val="24"/>
          <w:shd w:val="clear" w:color="auto" w:fill="FFFFFF"/>
        </w:rPr>
        <w:t> 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>w zakresie upowszechniania kultury fizycznej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upowszechnianie aktywnych form spędzania wolnego czasu,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b)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organizacja imprez sportowo-rekreacyjnych,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4</w:t>
      </w:r>
      <w:r w:rsidR="00CE7E38">
        <w:rPr>
          <w:color w:val="000000"/>
          <w:sz w:val="24"/>
          <w:shd w:val="clear" w:color="auto" w:fill="FFFFFF"/>
        </w:rPr>
        <w:t>)</w:t>
      </w:r>
      <w:r w:rsidRPr="00135DBF">
        <w:rPr>
          <w:color w:val="000000"/>
          <w:sz w:val="24"/>
          <w:shd w:val="clear" w:color="auto" w:fill="FFFFFF"/>
        </w:rPr>
        <w:t> 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w zakresie ochrony i promocji zdrowia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prowadzenie działań w zakresie  promocji zdrowego trybu życia i profilaktyki zdrowotnej</w:t>
      </w:r>
      <w:r w:rsidRPr="00135DBF">
        <w:rPr>
          <w:color w:val="000000"/>
          <w:sz w:val="24"/>
          <w:u w:color="000000"/>
          <w:shd w:val="clear" w:color="auto" w:fill="FFFFFF"/>
        </w:rPr>
        <w:t>,</w:t>
      </w:r>
    </w:p>
    <w:p w:rsidR="00135DBF" w:rsidRPr="00135DBF" w:rsidRDefault="00CE7E38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5) </w:t>
      </w:r>
      <w:r w:rsidR="00135DBF" w:rsidRPr="00135DBF">
        <w:rPr>
          <w:b/>
          <w:bCs/>
          <w:color w:val="000000"/>
          <w:sz w:val="24"/>
          <w:u w:color="000000"/>
          <w:shd w:val="clear" w:color="auto" w:fill="FFFFFF"/>
        </w:rPr>
        <w:t xml:space="preserve"> w zakresie organizacji wypoczynku dzieci i młodzieży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i/>
          <w:iCs/>
          <w:color w:val="000000"/>
          <w:sz w:val="24"/>
          <w:u w:color="000000"/>
          <w:shd w:val="clear" w:color="auto" w:fill="FFFFFF"/>
        </w:rPr>
        <w:t>zagospodarowanie czasu wolnego poprzez organizację wypoczynku dzieci i młodzieży.</w:t>
      </w: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6.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Wysokość środków planowanych na realizację Programu Współpracy.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1. 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Na realizację ww. zadań planuje się przeznaczyć kwotę w wysokości </w:t>
      </w:r>
      <w:r w:rsidR="00CE7E38">
        <w:rPr>
          <w:b/>
          <w:bCs/>
          <w:color w:val="000000"/>
          <w:sz w:val="24"/>
          <w:u w:color="000000"/>
          <w:shd w:val="clear" w:color="auto" w:fill="FFFFFF"/>
        </w:rPr>
        <w:t xml:space="preserve">60 000,00 </w:t>
      </w:r>
      <w:r w:rsidRPr="00135DBF">
        <w:rPr>
          <w:b/>
          <w:bCs/>
          <w:color w:val="000000"/>
          <w:sz w:val="24"/>
          <w:u w:color="000000"/>
          <w:shd w:val="clear" w:color="auto" w:fill="FFFFFF"/>
        </w:rPr>
        <w:t>zł.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2. 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Szczegółowe określenie wysokości środków finansowych przeznaczonych na realizację Programu, o których mowa w ust. 1 zwierać </w:t>
      </w:r>
      <w:r w:rsidR="00F61286">
        <w:rPr>
          <w:color w:val="000000"/>
          <w:sz w:val="24"/>
          <w:u w:color="000000"/>
          <w:shd w:val="clear" w:color="auto" w:fill="FFFFFF"/>
        </w:rPr>
        <w:t>będzie uchwała budżetowa na 2021</w:t>
      </w:r>
      <w:r w:rsidRPr="00135DBF">
        <w:rPr>
          <w:color w:val="000000"/>
          <w:sz w:val="24"/>
          <w:u w:color="000000"/>
          <w:shd w:val="clear" w:color="auto" w:fill="FFFFFF"/>
        </w:rPr>
        <w:t> rok.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7.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Informacja o sposobie tworzenia Programu oraz przebiegu konsultacji.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1. </w:t>
      </w:r>
      <w:r w:rsidRPr="00135DBF">
        <w:rPr>
          <w:color w:val="000000"/>
          <w:sz w:val="24"/>
          <w:u w:color="000000"/>
          <w:shd w:val="clear" w:color="auto" w:fill="FFFFFF"/>
        </w:rPr>
        <w:t>Program współpracy na rok 2020 powstał na podstawie</w:t>
      </w:r>
      <w:r w:rsidR="00F61286">
        <w:rPr>
          <w:color w:val="000000"/>
          <w:sz w:val="24"/>
          <w:u w:color="000000"/>
          <w:shd w:val="clear" w:color="auto" w:fill="FFFFFF"/>
        </w:rPr>
        <w:t xml:space="preserve"> Programu współpracy na rok 2020</w:t>
      </w:r>
      <w:r w:rsidRPr="00135DBF">
        <w:rPr>
          <w:color w:val="000000"/>
          <w:sz w:val="24"/>
          <w:u w:color="000000"/>
          <w:shd w:val="clear" w:color="auto" w:fill="FFFFFF"/>
        </w:rPr>
        <w:t> z uwzględnieniem planowanych do realizacji zadań publicznych.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2. </w:t>
      </w:r>
      <w:r w:rsidRPr="00135DBF">
        <w:rPr>
          <w:color w:val="000000"/>
          <w:sz w:val="24"/>
          <w:u w:color="000000"/>
          <w:shd w:val="clear" w:color="auto" w:fill="FFFFFF"/>
        </w:rPr>
        <w:t>Konsultacje Programu ogłoszone Zar</w:t>
      </w:r>
      <w:r w:rsidR="001349F8">
        <w:rPr>
          <w:color w:val="000000"/>
          <w:sz w:val="24"/>
          <w:u w:color="000000"/>
          <w:shd w:val="clear" w:color="auto" w:fill="FFFFFF"/>
        </w:rPr>
        <w:t>ząd</w:t>
      </w:r>
      <w:r w:rsidR="00CE7E38">
        <w:rPr>
          <w:color w:val="000000"/>
          <w:sz w:val="24"/>
          <w:u w:color="000000"/>
          <w:shd w:val="clear" w:color="auto" w:fill="FFFFFF"/>
        </w:rPr>
        <w:t xml:space="preserve">zeniem Burmistrza Nr 115.2020 z dnia 4 września </w:t>
      </w:r>
      <w:r w:rsidR="00F61286">
        <w:rPr>
          <w:color w:val="000000"/>
          <w:sz w:val="24"/>
          <w:u w:color="000000"/>
          <w:shd w:val="clear" w:color="auto" w:fill="FFFFFF"/>
        </w:rPr>
        <w:t xml:space="preserve">2020 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 roku w sprawie ogłoszenia konsultacji dotyczących Programu Współpracy Gminy Przecław z organizacjami pozarządowymi oraz innymi podmiotami prowadzącymi działalność pożytku publicznego na </w:t>
      </w:r>
      <w:r w:rsidR="00F61286">
        <w:rPr>
          <w:color w:val="000000"/>
          <w:sz w:val="24"/>
          <w:u w:color="000000"/>
          <w:shd w:val="clear" w:color="auto" w:fill="FFFFFF"/>
        </w:rPr>
        <w:t>rok 2021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, przeprowadzone w oparciu o Uchwałę Nr XXI/152/2012 Rady Miejskiej w Przecławiu z dnia 30 sierpnia 2012 r. w sprawie szczegółowego sposobu konsultowania z organizacjami pozarządowymi i podmiotami wymienionymi w art. 3 ust. 3 ustawy o działalności pożytku publicznego i wolontariacie projektów aktów prawa miejscowego w dziedzinach dotyczących działalności statutowej tych organizacji </w:t>
      </w:r>
      <w:r w:rsidR="00F61286">
        <w:rPr>
          <w:color w:val="000000"/>
          <w:sz w:val="24"/>
          <w:u w:color="000000"/>
          <w:shd w:val="clear" w:color="auto" w:fill="FFFFFF"/>
        </w:rPr>
        <w:t>i prowadzone były od ………. 2020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roku do </w:t>
      </w:r>
      <w:r w:rsidR="00F61286">
        <w:rPr>
          <w:color w:val="000000"/>
          <w:sz w:val="24"/>
          <w:u w:color="000000"/>
          <w:shd w:val="clear" w:color="auto" w:fill="FFFFFF"/>
        </w:rPr>
        <w:t>………..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20</w:t>
      </w:r>
      <w:r w:rsidR="00F61286">
        <w:rPr>
          <w:color w:val="000000"/>
          <w:sz w:val="24"/>
          <w:u w:color="000000"/>
          <w:shd w:val="clear" w:color="auto" w:fill="FFFFFF"/>
        </w:rPr>
        <w:t>20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roku poprzez :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color w:val="000000"/>
          <w:sz w:val="24"/>
          <w:u w:color="000000"/>
          <w:shd w:val="clear" w:color="auto" w:fill="FFFFFF"/>
        </w:rPr>
        <w:t>listowne zaproszenie organizacji pozarządowych do wyrażenia opinii i przedstawienia propozycj</w:t>
      </w:r>
      <w:r w:rsidR="00F61286">
        <w:rPr>
          <w:color w:val="000000"/>
          <w:sz w:val="24"/>
          <w:u w:color="000000"/>
          <w:shd w:val="clear" w:color="auto" w:fill="FFFFFF"/>
        </w:rPr>
        <w:t>i do Programu Współpracy na 202</w:t>
      </w:r>
      <w:r w:rsidR="00CE7E38">
        <w:rPr>
          <w:color w:val="000000"/>
          <w:sz w:val="24"/>
          <w:u w:color="000000"/>
          <w:shd w:val="clear" w:color="auto" w:fill="FFFFFF"/>
        </w:rPr>
        <w:t>1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rok w formie pisemnej,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b) </w:t>
      </w:r>
      <w:r w:rsidRPr="00135DBF">
        <w:rPr>
          <w:color w:val="000000"/>
          <w:sz w:val="24"/>
          <w:u w:color="000000"/>
          <w:shd w:val="clear" w:color="auto" w:fill="FFFFFF"/>
        </w:rPr>
        <w:t>umieszczenie informacji o konsultacjach oraz Formularza konsultacji na stronach internetowych UM</w:t>
      </w:r>
      <w:r w:rsidR="006237D4">
        <w:rPr>
          <w:color w:val="000000"/>
          <w:sz w:val="24"/>
          <w:u w:color="000000"/>
          <w:shd w:val="clear" w:color="auto" w:fill="FFFFFF"/>
        </w:rPr>
        <w:t xml:space="preserve"> </w:t>
      </w:r>
      <w:r w:rsidRPr="00135DBF">
        <w:rPr>
          <w:color w:val="000000"/>
          <w:sz w:val="24"/>
          <w:u w:color="000000"/>
          <w:shd w:val="clear" w:color="auto" w:fill="FFFFFF"/>
        </w:rPr>
        <w:t>w Przecławiu oraz Biuletynie Informacji Publicznej,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c) </w:t>
      </w:r>
      <w:r w:rsidRPr="00135DBF">
        <w:rPr>
          <w:color w:val="000000"/>
          <w:sz w:val="24"/>
          <w:u w:color="000000"/>
          <w:shd w:val="clear" w:color="auto" w:fill="FFFFFF"/>
        </w:rPr>
        <w:t>umieszczenie na tablicy ogłoszeń w siedzibie Urzędu Miejskiego w Przecławiu.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8.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Sposób oceny realizacji Programu Współpracy.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1. </w:t>
      </w:r>
      <w:r w:rsidRPr="00135DBF">
        <w:rPr>
          <w:color w:val="000000"/>
          <w:sz w:val="24"/>
          <w:u w:color="000000"/>
          <w:shd w:val="clear" w:color="auto" w:fill="FFFFFF"/>
        </w:rPr>
        <w:t>Oceny realizacji programu dokonuje się według następujących mierników: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a) </w:t>
      </w:r>
      <w:r w:rsidRPr="00135DBF">
        <w:rPr>
          <w:color w:val="000000"/>
          <w:sz w:val="24"/>
          <w:u w:color="000000"/>
          <w:shd w:val="clear" w:color="auto" w:fill="FFFFFF"/>
        </w:rPr>
        <w:t>liczba ogłoszonych otwartych konkursów ofert,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b) </w:t>
      </w:r>
      <w:r w:rsidRPr="00135DBF">
        <w:rPr>
          <w:color w:val="000000"/>
          <w:sz w:val="24"/>
          <w:u w:color="000000"/>
          <w:shd w:val="clear" w:color="auto" w:fill="FFFFFF"/>
        </w:rPr>
        <w:t>liczba ofert, które wpłynęły w odpowiedzi na otwarte konkursy ofert,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c) </w:t>
      </w:r>
      <w:r w:rsidRPr="00135DBF">
        <w:rPr>
          <w:color w:val="000000"/>
          <w:sz w:val="24"/>
          <w:u w:color="000000"/>
          <w:shd w:val="clear" w:color="auto" w:fill="FFFFFF"/>
        </w:rPr>
        <w:t>wysokość środków zaangażowanych przez organizacje na realizację programu,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d) </w:t>
      </w:r>
      <w:r w:rsidRPr="00135DBF">
        <w:rPr>
          <w:color w:val="000000"/>
          <w:sz w:val="24"/>
          <w:u w:color="000000"/>
          <w:shd w:val="clear" w:color="auto" w:fill="FFFFFF"/>
        </w:rPr>
        <w:t>liczba ofert złożonych w trybach pozakonkursowych,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e) </w:t>
      </w:r>
      <w:r w:rsidRPr="00135DBF">
        <w:rPr>
          <w:color w:val="000000"/>
          <w:sz w:val="24"/>
          <w:u w:color="000000"/>
          <w:shd w:val="clear" w:color="auto" w:fill="FFFFFF"/>
        </w:rPr>
        <w:t>liczba podpisanych umów.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2. </w:t>
      </w:r>
      <w:r w:rsidRPr="00135DBF">
        <w:rPr>
          <w:color w:val="000000"/>
          <w:sz w:val="24"/>
          <w:u w:color="000000"/>
          <w:shd w:val="clear" w:color="auto" w:fill="FFFFFF"/>
        </w:rPr>
        <w:t>Bieżący monitoring realizacji  Programu współpracy Gminy Przecław z organizacjami pozarządowymi prowadzi Burmistrz Przecławia.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3. </w:t>
      </w:r>
      <w:r w:rsidRPr="00135DBF">
        <w:rPr>
          <w:color w:val="000000"/>
          <w:sz w:val="24"/>
          <w:u w:color="000000"/>
          <w:shd w:val="clear" w:color="auto" w:fill="FFFFFF"/>
        </w:rPr>
        <w:t>W te</w:t>
      </w:r>
      <w:r w:rsidR="00F61286">
        <w:rPr>
          <w:color w:val="000000"/>
          <w:sz w:val="24"/>
          <w:u w:color="000000"/>
          <w:shd w:val="clear" w:color="auto" w:fill="FFFFFF"/>
        </w:rPr>
        <w:t>rminie do dnia określonym w ustawie</w:t>
      </w:r>
      <w:r w:rsidRPr="00135DBF">
        <w:rPr>
          <w:color w:val="000000"/>
          <w:sz w:val="24"/>
          <w:u w:color="000000"/>
          <w:shd w:val="clear" w:color="auto" w:fill="FFFFFF"/>
        </w:rPr>
        <w:t xml:space="preserve"> zostanie przedłożone Radzie Miejskiej w Przecławiu sprawozdanie z realizacji Programu współpracy</w:t>
      </w:r>
      <w:r w:rsidR="00F61286">
        <w:rPr>
          <w:color w:val="000000"/>
          <w:sz w:val="24"/>
          <w:u w:color="000000"/>
          <w:shd w:val="clear" w:color="auto" w:fill="FFFFFF"/>
        </w:rPr>
        <w:t xml:space="preserve"> za rok 2021</w:t>
      </w:r>
      <w:r w:rsidRPr="00135DBF">
        <w:rPr>
          <w:color w:val="000000"/>
          <w:sz w:val="24"/>
          <w:u w:color="000000"/>
          <w:shd w:val="clear" w:color="auto" w:fill="FFFFFF"/>
        </w:rPr>
        <w:t>.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color w:val="000000"/>
          <w:sz w:val="24"/>
          <w:shd w:val="clear" w:color="auto" w:fill="FFFFFF"/>
        </w:rPr>
      </w:pPr>
      <w:r w:rsidRPr="00135DBF">
        <w:rPr>
          <w:b/>
          <w:bCs/>
          <w:color w:val="000000"/>
          <w:sz w:val="24"/>
          <w:shd w:val="clear" w:color="auto" w:fill="FFFFFF"/>
        </w:rPr>
        <w:t>Rozdział 9.</w:t>
      </w:r>
      <w:r w:rsidRPr="00135DBF">
        <w:rPr>
          <w:color w:val="000000"/>
          <w:sz w:val="24"/>
          <w:u w:color="000000"/>
          <w:shd w:val="clear" w:color="auto" w:fill="FFFFFF"/>
        </w:rPr>
        <w:br/>
      </w:r>
      <w:r w:rsidRPr="00135DBF">
        <w:rPr>
          <w:b/>
          <w:bCs/>
          <w:i/>
          <w:iCs/>
          <w:color w:val="000000"/>
          <w:sz w:val="24"/>
          <w:u w:color="000000"/>
          <w:shd w:val="clear" w:color="auto" w:fill="FFFFFF"/>
        </w:rPr>
        <w:t>Tryb powoływania i zasady działania komisji konkursowych do opiniowania ofert w otwartych konkursach ofert.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1. </w:t>
      </w:r>
      <w:r w:rsidRPr="00135DBF">
        <w:rPr>
          <w:color w:val="000000"/>
          <w:sz w:val="24"/>
          <w:u w:color="000000"/>
          <w:shd w:val="clear" w:color="auto" w:fill="FFFFFF"/>
        </w:rPr>
        <w:t>Komisje konkursowe powoływane są w celu zaopiniowania ofert złożonych przez organizacje pozarządowe w ramach ogłoszonych przez Burmistrza konkursów otwartych konkursów ofert.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2. </w:t>
      </w:r>
      <w:r w:rsidRPr="00135DBF">
        <w:rPr>
          <w:color w:val="000000"/>
          <w:sz w:val="24"/>
          <w:u w:color="000000"/>
          <w:shd w:val="clear" w:color="auto" w:fill="FFFFFF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3. </w:t>
      </w:r>
      <w:r w:rsidRPr="00135DBF">
        <w:rPr>
          <w:color w:val="000000"/>
          <w:sz w:val="24"/>
          <w:u w:color="000000"/>
          <w:shd w:val="clear" w:color="auto" w:fill="FFFFFF"/>
        </w:rPr>
        <w:t>W pracach komisji konkursowej mogą uczestniczyć także osoby posiadające specjalistyczną wiedzę w dziedzinie obejmującej zakres zadań publicznych, których konkurs dotyczy.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4. </w:t>
      </w:r>
      <w:r w:rsidRPr="00135DBF">
        <w:rPr>
          <w:color w:val="000000"/>
          <w:sz w:val="24"/>
          <w:u w:color="000000"/>
          <w:shd w:val="clear" w:color="auto" w:fill="FFFFFF"/>
        </w:rPr>
        <w:t>Komisja konkursowa opiniuje oferty w terminie określonym w ogłoszeniu konkursowym.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5. </w:t>
      </w:r>
      <w:r w:rsidRPr="00135DBF">
        <w:rPr>
          <w:color w:val="000000"/>
          <w:sz w:val="24"/>
          <w:u w:color="000000"/>
          <w:shd w:val="clear" w:color="auto" w:fill="FFFFFF"/>
        </w:rPr>
        <w:t>Ocena formalna i merytoryczna ofert odbywa się na podstawie karty oceny, której wzór określa Burmistrz Przecławia.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6. </w:t>
      </w:r>
      <w:r w:rsidRPr="00135DBF">
        <w:rPr>
          <w:color w:val="000000"/>
          <w:sz w:val="24"/>
          <w:u w:color="000000"/>
          <w:shd w:val="clear" w:color="auto" w:fill="FFFFFF"/>
        </w:rPr>
        <w:t>Z prac Komisji sporządza się protokół, podpisywany przez członków Komisji dokonujących oceny.</w:t>
      </w:r>
    </w:p>
    <w:p w:rsidR="00135DBF" w:rsidRPr="00135DBF" w:rsidRDefault="00135DBF" w:rsidP="00F61286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  <w:sz w:val="24"/>
          <w:shd w:val="clear" w:color="auto" w:fill="FFFFFF"/>
        </w:rPr>
      </w:pPr>
      <w:r w:rsidRPr="00135DBF">
        <w:rPr>
          <w:color w:val="000000"/>
          <w:sz w:val="24"/>
          <w:shd w:val="clear" w:color="auto" w:fill="FFFFFF"/>
        </w:rPr>
        <w:t>7. </w:t>
      </w:r>
      <w:r w:rsidRPr="00135DBF">
        <w:rPr>
          <w:color w:val="000000"/>
          <w:sz w:val="24"/>
          <w:u w:color="000000"/>
          <w:shd w:val="clear" w:color="auto" w:fill="FFFFFF"/>
        </w:rPr>
        <w:t>Ostateczną decyzję o przyjęciu oferty do realizacji i wysokości dotacji podejmuje Burmistrz Przecławia</w:t>
      </w:r>
      <w:r w:rsidR="00CE7E38">
        <w:rPr>
          <w:color w:val="000000"/>
          <w:sz w:val="24"/>
          <w:u w:color="000000"/>
          <w:shd w:val="clear" w:color="auto" w:fill="FFFFFF"/>
        </w:rPr>
        <w:t xml:space="preserve">. </w:t>
      </w: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color w:val="000000"/>
          <w:szCs w:val="22"/>
          <w:shd w:val="clear" w:color="auto" w:fill="FFFFFF"/>
        </w:rPr>
        <w:sectPr w:rsidR="00135DBF" w:rsidRPr="00135DBF">
          <w:endnotePr>
            <w:numFmt w:val="decimal"/>
          </w:endnotePr>
          <w:pgSz w:w="11906" w:h="16838"/>
          <w:pgMar w:top="850" w:right="1417" w:bottom="1417" w:left="850" w:header="708" w:footer="708" w:gutter="0"/>
          <w:cols w:space="708"/>
          <w:noEndnote/>
        </w:sectPr>
      </w:pPr>
    </w:p>
    <w:p w:rsidR="00135DBF" w:rsidRPr="00135DBF" w:rsidRDefault="00135DBF" w:rsidP="00135DBF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</w:p>
    <w:p w:rsidR="00135DBF" w:rsidRPr="00135DBF" w:rsidRDefault="00135DBF" w:rsidP="00135DBF">
      <w:pPr>
        <w:autoSpaceDE w:val="0"/>
        <w:autoSpaceDN w:val="0"/>
        <w:adjustRightInd w:val="0"/>
        <w:spacing w:before="120" w:after="120" w:line="360" w:lineRule="auto"/>
        <w:rPr>
          <w:color w:val="000000"/>
          <w:szCs w:val="22"/>
          <w:shd w:val="clear" w:color="auto" w:fill="FFFFFF"/>
        </w:rPr>
      </w:pPr>
    </w:p>
    <w:p w:rsidR="00135DBF" w:rsidRPr="00135DBF" w:rsidRDefault="00135DBF" w:rsidP="00135DB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F31E7D" w:rsidRDefault="00067900"/>
    <w:sectPr w:rsidR="00F31E7D" w:rsidSect="005D0E5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F"/>
    <w:rsid w:val="00067900"/>
    <w:rsid w:val="000953E1"/>
    <w:rsid w:val="001349F8"/>
    <w:rsid w:val="00135DBF"/>
    <w:rsid w:val="0021462A"/>
    <w:rsid w:val="002642D1"/>
    <w:rsid w:val="00287E25"/>
    <w:rsid w:val="002C100A"/>
    <w:rsid w:val="002D0C38"/>
    <w:rsid w:val="003059F6"/>
    <w:rsid w:val="004214AA"/>
    <w:rsid w:val="004878A4"/>
    <w:rsid w:val="005A1958"/>
    <w:rsid w:val="005B3853"/>
    <w:rsid w:val="006237D4"/>
    <w:rsid w:val="006B0E33"/>
    <w:rsid w:val="006E1346"/>
    <w:rsid w:val="00930E19"/>
    <w:rsid w:val="0095251E"/>
    <w:rsid w:val="00A97875"/>
    <w:rsid w:val="00B12996"/>
    <w:rsid w:val="00C17806"/>
    <w:rsid w:val="00C67A96"/>
    <w:rsid w:val="00CD38CD"/>
    <w:rsid w:val="00CE7E38"/>
    <w:rsid w:val="00D035AD"/>
    <w:rsid w:val="00D0670B"/>
    <w:rsid w:val="00D639A8"/>
    <w:rsid w:val="00E87212"/>
    <w:rsid w:val="00EA17EB"/>
    <w:rsid w:val="00EE6E2E"/>
    <w:rsid w:val="00F00B60"/>
    <w:rsid w:val="00F238E7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105E-FA5C-45D4-B6A4-60BECFD1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2</cp:revision>
  <cp:lastPrinted>2020-09-08T05:46:00Z</cp:lastPrinted>
  <dcterms:created xsi:type="dcterms:W3CDTF">2020-09-08T08:12:00Z</dcterms:created>
  <dcterms:modified xsi:type="dcterms:W3CDTF">2020-09-08T08:12:00Z</dcterms:modified>
</cp:coreProperties>
</file>