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1D" w:rsidRPr="009179DB" w:rsidRDefault="00B2701D" w:rsidP="009179DB">
      <w:pPr>
        <w:jc w:val="right"/>
        <w:rPr>
          <w:rFonts w:ascii="Arial Narrow" w:hAnsi="Arial Narrow"/>
          <w:sz w:val="22"/>
          <w:szCs w:val="22"/>
        </w:rPr>
      </w:pPr>
      <w:r w:rsidRPr="009179DB">
        <w:rPr>
          <w:rFonts w:ascii="Arial Narrow" w:eastAsia="Times New Roman" w:hAnsi="Arial Narrow"/>
          <w:sz w:val="22"/>
          <w:szCs w:val="22"/>
        </w:rPr>
        <w:tab/>
      </w:r>
      <w:r w:rsidRPr="009179DB">
        <w:rPr>
          <w:rFonts w:ascii="Arial Narrow" w:hAnsi="Arial Narrow"/>
          <w:sz w:val="22"/>
          <w:szCs w:val="22"/>
        </w:rPr>
        <w:t>Załącznik nr 3 do zapytania ofertowego</w:t>
      </w:r>
    </w:p>
    <w:p w:rsidR="00B2701D" w:rsidRPr="009179DB" w:rsidRDefault="00321A2D" w:rsidP="009179DB">
      <w:pPr>
        <w:jc w:val="right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>Nr IR.271.8</w:t>
      </w:r>
      <w:r w:rsidR="004C7AB8" w:rsidRPr="009179DB">
        <w:rPr>
          <w:rFonts w:ascii="Arial Narrow" w:hAnsi="Arial Narrow"/>
          <w:sz w:val="22"/>
          <w:szCs w:val="22"/>
        </w:rPr>
        <w:t>.202</w:t>
      </w:r>
      <w:r w:rsidRPr="009179DB">
        <w:rPr>
          <w:rFonts w:ascii="Arial Narrow" w:hAnsi="Arial Narrow"/>
          <w:sz w:val="22"/>
          <w:szCs w:val="22"/>
        </w:rPr>
        <w:t>1</w:t>
      </w:r>
    </w:p>
    <w:p w:rsidR="00B2701D" w:rsidRPr="009179DB" w:rsidRDefault="00321A2D" w:rsidP="009179DB">
      <w:pPr>
        <w:jc w:val="right"/>
        <w:rPr>
          <w:rFonts w:ascii="Arial Narrow" w:eastAsia="Arial Unicode MS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>z dnia 15</w:t>
      </w:r>
      <w:r w:rsidR="004C7AB8" w:rsidRPr="009179DB">
        <w:rPr>
          <w:rFonts w:ascii="Arial Narrow" w:hAnsi="Arial Narrow"/>
          <w:sz w:val="22"/>
          <w:szCs w:val="22"/>
        </w:rPr>
        <w:t>.0</w:t>
      </w:r>
      <w:r w:rsidRPr="009179DB">
        <w:rPr>
          <w:rFonts w:ascii="Arial Narrow" w:hAnsi="Arial Narrow"/>
          <w:sz w:val="22"/>
          <w:szCs w:val="22"/>
        </w:rPr>
        <w:t>3</w:t>
      </w:r>
      <w:r w:rsidR="004C7AB8" w:rsidRPr="009179DB">
        <w:rPr>
          <w:rFonts w:ascii="Arial Narrow" w:hAnsi="Arial Narrow"/>
          <w:sz w:val="22"/>
          <w:szCs w:val="22"/>
        </w:rPr>
        <w:t>.202</w:t>
      </w:r>
      <w:r w:rsidRPr="009179DB">
        <w:rPr>
          <w:rFonts w:ascii="Arial Narrow" w:hAnsi="Arial Narrow"/>
          <w:sz w:val="22"/>
          <w:szCs w:val="22"/>
        </w:rPr>
        <w:t>1</w:t>
      </w:r>
      <w:r w:rsidR="00B2701D" w:rsidRPr="009179DB">
        <w:rPr>
          <w:rFonts w:ascii="Arial Narrow" w:hAnsi="Arial Narrow"/>
          <w:sz w:val="22"/>
          <w:szCs w:val="22"/>
        </w:rPr>
        <w:t>r.</w:t>
      </w:r>
    </w:p>
    <w:p w:rsidR="00232333" w:rsidRPr="009179DB" w:rsidRDefault="00232333" w:rsidP="009179DB">
      <w:pPr>
        <w:tabs>
          <w:tab w:val="left" w:pos="8339"/>
        </w:tabs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4C7AB8" w:rsidRPr="009179DB" w:rsidRDefault="004C7AB8" w:rsidP="009179DB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9179DB">
        <w:rPr>
          <w:rFonts w:ascii="Arial Narrow" w:hAnsi="Arial Narrow"/>
          <w:b/>
          <w:szCs w:val="22"/>
        </w:rPr>
        <w:t>UMOWA  …………..</w:t>
      </w:r>
    </w:p>
    <w:p w:rsidR="004C7AB8" w:rsidRPr="009179DB" w:rsidRDefault="004C7AB8" w:rsidP="009179DB">
      <w:pPr>
        <w:pStyle w:val="Tekstpodstawowy"/>
        <w:spacing w:line="360" w:lineRule="auto"/>
        <w:rPr>
          <w:rFonts w:ascii="Arial Narrow" w:hAnsi="Arial Narrow"/>
          <w:szCs w:val="22"/>
        </w:rPr>
      </w:pPr>
    </w:p>
    <w:p w:rsidR="004C7AB8" w:rsidRPr="009179DB" w:rsidRDefault="00321A2D" w:rsidP="009179DB">
      <w:pPr>
        <w:spacing w:after="154" w:line="360" w:lineRule="auto"/>
        <w:ind w:left="-1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 xml:space="preserve">zawarta w dniu  …………. 2021 </w:t>
      </w:r>
      <w:r w:rsidR="004C7AB8" w:rsidRPr="009179DB">
        <w:rPr>
          <w:rFonts w:ascii="Arial Narrow" w:hAnsi="Arial Narrow"/>
          <w:sz w:val="22"/>
          <w:szCs w:val="22"/>
        </w:rPr>
        <w:t xml:space="preserve">r. w Przecławiu pomiędzy: </w:t>
      </w:r>
    </w:p>
    <w:p w:rsidR="004C7AB8" w:rsidRPr="009179DB" w:rsidRDefault="004C7AB8" w:rsidP="009179DB">
      <w:pPr>
        <w:spacing w:after="129" w:line="360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4C7AB8" w:rsidRPr="009179DB" w:rsidRDefault="004C7AB8" w:rsidP="009179DB">
      <w:pPr>
        <w:spacing w:after="129" w:line="360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4C7AB8" w:rsidRPr="009179DB" w:rsidRDefault="004C7AB8" w:rsidP="009179DB">
      <w:pPr>
        <w:spacing w:after="129" w:line="360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>Renatę Siembab – Burmistrza Przecławia,</w:t>
      </w:r>
    </w:p>
    <w:p w:rsidR="004C7AB8" w:rsidRPr="009179DB" w:rsidRDefault="004C7AB8" w:rsidP="009179DB">
      <w:pPr>
        <w:spacing w:after="129" w:line="360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 xml:space="preserve">przy kontrasygnacie Skarbnik Gminy </w:t>
      </w:r>
      <w:r w:rsidR="00321A2D" w:rsidRPr="009179DB">
        <w:rPr>
          <w:rFonts w:ascii="Arial Narrow" w:hAnsi="Arial Narrow"/>
          <w:sz w:val="22"/>
          <w:szCs w:val="22"/>
        </w:rPr>
        <w:t>Krystyny Kotuli</w:t>
      </w:r>
    </w:p>
    <w:p w:rsidR="004C7AB8" w:rsidRPr="009179DB" w:rsidRDefault="004C7AB8" w:rsidP="009179DB">
      <w:pPr>
        <w:spacing w:after="129" w:line="360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 xml:space="preserve">a </w:t>
      </w:r>
    </w:p>
    <w:p w:rsidR="004C7AB8" w:rsidRPr="009179DB" w:rsidRDefault="004C7AB8" w:rsidP="009179DB">
      <w:pPr>
        <w:spacing w:after="129" w:line="360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4C7AB8" w:rsidRPr="009179DB" w:rsidRDefault="004C7AB8" w:rsidP="009179DB">
      <w:pPr>
        <w:spacing w:after="129" w:line="360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4C7AB8" w:rsidRPr="009179DB" w:rsidRDefault="004C7AB8" w:rsidP="009179DB">
      <w:pPr>
        <w:spacing w:after="129" w:line="360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9179DB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4C7AB8" w:rsidRPr="009179DB" w:rsidRDefault="004C7AB8" w:rsidP="009179DB">
      <w:pPr>
        <w:spacing w:after="32" w:line="360" w:lineRule="auto"/>
        <w:ind w:left="2"/>
        <w:rPr>
          <w:rFonts w:ascii="Arial Narrow" w:hAnsi="Arial Narrow"/>
          <w:sz w:val="22"/>
          <w:szCs w:val="22"/>
        </w:rPr>
      </w:pPr>
    </w:p>
    <w:p w:rsidR="00321A2D" w:rsidRPr="009179DB" w:rsidRDefault="00321A2D" w:rsidP="009179DB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9179DB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 poz. 2019 ze zm.) i Zarządzeniem Nr 1.2021 Burmistrza Przecławia z dnia 4 stycznia 2021r. w sprawie wprowadzenia Regulaminu udzielania zamówień publicznych w Urzędzie Miejskim w Przecławiu, których wartość nie przekracza kwoty 130 000 zł.</w:t>
      </w:r>
    </w:p>
    <w:p w:rsidR="00232333" w:rsidRPr="009179DB" w:rsidRDefault="00232333" w:rsidP="009179DB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232333" w:rsidRPr="009179DB" w:rsidRDefault="00232333" w:rsidP="009179DB">
      <w:pPr>
        <w:numPr>
          <w:ilvl w:val="1"/>
          <w:numId w:val="11"/>
        </w:numPr>
        <w:tabs>
          <w:tab w:val="left" w:pos="4564"/>
        </w:tabs>
        <w:spacing w:line="360" w:lineRule="auto"/>
        <w:ind w:left="4564" w:hanging="171"/>
        <w:jc w:val="both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1</w:t>
      </w:r>
    </w:p>
    <w:p w:rsidR="00232333" w:rsidRPr="009179DB" w:rsidRDefault="00232333" w:rsidP="009179DB">
      <w:pPr>
        <w:pStyle w:val="Akapitzlist"/>
        <w:numPr>
          <w:ilvl w:val="0"/>
          <w:numId w:val="37"/>
        </w:numPr>
        <w:tabs>
          <w:tab w:val="left" w:pos="395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 xml:space="preserve">Przedmiotem umowy jest zakup i dostawa </w:t>
      </w:r>
      <w:r w:rsidR="004C7AB8" w:rsidRPr="009179DB">
        <w:rPr>
          <w:rFonts w:ascii="Arial Narrow" w:hAnsi="Arial Narrow"/>
        </w:rPr>
        <w:t xml:space="preserve">wyposażenia i umundurowania do utrzymania gotowości bojowej dla OSP Dobrynin, </w:t>
      </w:r>
      <w:r w:rsidR="00321A2D" w:rsidRPr="009179DB">
        <w:rPr>
          <w:rFonts w:ascii="Arial Narrow" w:hAnsi="Arial Narrow"/>
        </w:rPr>
        <w:t xml:space="preserve">Przecław </w:t>
      </w:r>
      <w:r w:rsidR="004C7AB8" w:rsidRPr="009179DB">
        <w:rPr>
          <w:rFonts w:ascii="Arial Narrow" w:hAnsi="Arial Narrow"/>
        </w:rPr>
        <w:t>oraz Biały Bór.</w:t>
      </w:r>
    </w:p>
    <w:p w:rsidR="00232333" w:rsidRPr="009179DB" w:rsidRDefault="00232333" w:rsidP="009179DB">
      <w:pPr>
        <w:pStyle w:val="Akapitzlist"/>
        <w:numPr>
          <w:ilvl w:val="0"/>
          <w:numId w:val="37"/>
        </w:numPr>
        <w:tabs>
          <w:tab w:val="left" w:pos="395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 xml:space="preserve">Szczegółowe wymogi i parametry techniczne dostarczanego sprzętu </w:t>
      </w:r>
      <w:r w:rsidR="00B8609A" w:rsidRPr="009179DB">
        <w:rPr>
          <w:rFonts w:ascii="Arial Narrow" w:hAnsi="Arial Narrow"/>
        </w:rPr>
        <w:t>zostały określone w</w:t>
      </w:r>
      <w:r w:rsidR="00321A2D" w:rsidRPr="009179DB">
        <w:rPr>
          <w:rFonts w:ascii="Arial Narrow" w:hAnsi="Arial Narrow"/>
        </w:rPr>
        <w:t xml:space="preserve"> zapytaniu ofertowym Nr IR.271.8</w:t>
      </w:r>
      <w:r w:rsidR="004C7AB8" w:rsidRPr="009179DB">
        <w:rPr>
          <w:rFonts w:ascii="Arial Narrow" w:hAnsi="Arial Narrow"/>
        </w:rPr>
        <w:t>.202</w:t>
      </w:r>
      <w:r w:rsidR="00321A2D" w:rsidRPr="009179DB">
        <w:rPr>
          <w:rFonts w:ascii="Arial Narrow" w:hAnsi="Arial Narrow"/>
        </w:rPr>
        <w:t>1 z dnia 15</w:t>
      </w:r>
      <w:r w:rsidR="004C7AB8" w:rsidRPr="009179DB">
        <w:rPr>
          <w:rFonts w:ascii="Arial Narrow" w:hAnsi="Arial Narrow"/>
        </w:rPr>
        <w:t>.0</w:t>
      </w:r>
      <w:r w:rsidR="00321A2D" w:rsidRPr="009179DB">
        <w:rPr>
          <w:rFonts w:ascii="Arial Narrow" w:hAnsi="Arial Narrow"/>
        </w:rPr>
        <w:t>3.2021</w:t>
      </w:r>
      <w:r w:rsidR="004C7AB8" w:rsidRPr="009179DB">
        <w:rPr>
          <w:rFonts w:ascii="Arial Narrow" w:hAnsi="Arial Narrow"/>
        </w:rPr>
        <w:t>r.</w:t>
      </w:r>
      <w:r w:rsidRPr="009179DB">
        <w:rPr>
          <w:rFonts w:ascii="Arial Narrow" w:hAnsi="Arial Narrow"/>
        </w:rPr>
        <w:t xml:space="preserve"> stanowiącym integralną część umowy.</w:t>
      </w:r>
    </w:p>
    <w:p w:rsidR="00232333" w:rsidRPr="009179DB" w:rsidRDefault="00232333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232333" w:rsidRPr="009179DB" w:rsidRDefault="00232333" w:rsidP="009179DB">
      <w:pPr>
        <w:numPr>
          <w:ilvl w:val="1"/>
          <w:numId w:val="11"/>
        </w:numPr>
        <w:tabs>
          <w:tab w:val="left" w:pos="4564"/>
        </w:tabs>
        <w:spacing w:line="360" w:lineRule="auto"/>
        <w:ind w:left="4564" w:hanging="171"/>
        <w:jc w:val="both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2</w:t>
      </w:r>
    </w:p>
    <w:p w:rsidR="00232333" w:rsidRPr="009179DB" w:rsidRDefault="00232333" w:rsidP="009179DB">
      <w:pPr>
        <w:pStyle w:val="Akapitzlist"/>
        <w:numPr>
          <w:ilvl w:val="0"/>
          <w:numId w:val="38"/>
        </w:numPr>
        <w:tabs>
          <w:tab w:val="left" w:pos="359"/>
        </w:tabs>
        <w:spacing w:line="360" w:lineRule="auto"/>
        <w:ind w:right="20"/>
        <w:rPr>
          <w:rFonts w:ascii="Arial Narrow" w:hAnsi="Arial Narrow"/>
          <w:color w:val="FF0000"/>
        </w:rPr>
      </w:pPr>
      <w:r w:rsidRPr="009179DB">
        <w:rPr>
          <w:rFonts w:ascii="Arial Narrow" w:hAnsi="Arial Narrow"/>
        </w:rPr>
        <w:t xml:space="preserve">Wykonawca dostarczy przedmiot umowy do siedziby </w:t>
      </w:r>
      <w:r w:rsidR="004C7AB8" w:rsidRPr="009179DB">
        <w:rPr>
          <w:rFonts w:ascii="Arial Narrow" w:hAnsi="Arial Narrow"/>
        </w:rPr>
        <w:t xml:space="preserve">poszczególnych OSP o których mowa w § 1 ust. 1 </w:t>
      </w:r>
      <w:r w:rsidR="0013213F" w:rsidRPr="009179DB">
        <w:rPr>
          <w:rFonts w:ascii="Arial Narrow" w:hAnsi="Arial Narrow"/>
        </w:rPr>
        <w:t xml:space="preserve">w terminie </w:t>
      </w:r>
      <w:r w:rsidR="008E3B9A" w:rsidRPr="009179DB">
        <w:rPr>
          <w:rFonts w:ascii="Arial Narrow" w:hAnsi="Arial Narrow"/>
        </w:rPr>
        <w:t>do dnia 3</w:t>
      </w:r>
      <w:r w:rsidR="00321A2D" w:rsidRPr="009179DB">
        <w:rPr>
          <w:rFonts w:ascii="Arial Narrow" w:hAnsi="Arial Narrow"/>
        </w:rPr>
        <w:t>1.05</w:t>
      </w:r>
      <w:r w:rsidR="004C7AB8" w:rsidRPr="009179DB">
        <w:rPr>
          <w:rFonts w:ascii="Arial Narrow" w:hAnsi="Arial Narrow"/>
        </w:rPr>
        <w:t>.202</w:t>
      </w:r>
      <w:r w:rsidR="00321A2D" w:rsidRPr="009179DB">
        <w:rPr>
          <w:rFonts w:ascii="Arial Narrow" w:hAnsi="Arial Narrow"/>
        </w:rPr>
        <w:t>1</w:t>
      </w:r>
      <w:r w:rsidRPr="009179DB">
        <w:rPr>
          <w:rFonts w:ascii="Arial Narrow" w:hAnsi="Arial Narrow"/>
        </w:rPr>
        <w:t xml:space="preserve"> r.</w:t>
      </w:r>
    </w:p>
    <w:p w:rsidR="00232333" w:rsidRPr="009179DB" w:rsidRDefault="00232333" w:rsidP="009179DB">
      <w:pPr>
        <w:pStyle w:val="Akapitzlist"/>
        <w:numPr>
          <w:ilvl w:val="0"/>
          <w:numId w:val="38"/>
        </w:numPr>
        <w:tabs>
          <w:tab w:val="left" w:pos="359"/>
        </w:tabs>
        <w:spacing w:line="360" w:lineRule="auto"/>
        <w:ind w:right="20"/>
        <w:rPr>
          <w:rFonts w:ascii="Arial Narrow" w:hAnsi="Arial Narrow"/>
          <w:color w:val="FF0000"/>
        </w:rPr>
      </w:pPr>
      <w:r w:rsidRPr="009179DB">
        <w:rPr>
          <w:rFonts w:ascii="Arial Narrow" w:hAnsi="Arial Narrow"/>
        </w:rPr>
        <w:t>Koszt transportu obciąża Wykonawcę.</w:t>
      </w:r>
    </w:p>
    <w:p w:rsidR="00232333" w:rsidRPr="009179DB" w:rsidRDefault="00186B9F" w:rsidP="009179DB">
      <w:pPr>
        <w:pStyle w:val="Akapitzlist"/>
        <w:numPr>
          <w:ilvl w:val="0"/>
          <w:numId w:val="38"/>
        </w:numPr>
        <w:tabs>
          <w:tab w:val="left" w:pos="359"/>
        </w:tabs>
        <w:spacing w:line="360" w:lineRule="auto"/>
        <w:ind w:right="20"/>
        <w:rPr>
          <w:rFonts w:ascii="Arial Narrow" w:hAnsi="Arial Narrow"/>
          <w:color w:val="FF0000"/>
        </w:rPr>
      </w:pPr>
      <w:r w:rsidRPr="009179DB">
        <w:rPr>
          <w:rFonts w:ascii="Arial Narrow" w:hAnsi="Arial Narrow"/>
        </w:rPr>
        <w:t>Wykonawca</w:t>
      </w:r>
      <w:r w:rsidR="00232333" w:rsidRPr="009179DB">
        <w:rPr>
          <w:rFonts w:ascii="Arial Narrow" w:hAnsi="Arial Narrow"/>
        </w:rPr>
        <w:t xml:space="preserve"> jest zobowiązany do zawiadomienia Zamawiającego drogą telefoniczną o terminie </w:t>
      </w:r>
      <w:r w:rsidR="00232333" w:rsidRPr="009179DB">
        <w:rPr>
          <w:rFonts w:ascii="Arial Narrow" w:hAnsi="Arial Narrow"/>
        </w:rPr>
        <w:lastRenderedPageBreak/>
        <w:t>dostarczenia przedmiotu umowy na 2 dni przed jego dostawą.</w:t>
      </w:r>
    </w:p>
    <w:p w:rsidR="00232333" w:rsidRPr="009179DB" w:rsidRDefault="00695F83" w:rsidP="009179DB">
      <w:pPr>
        <w:pStyle w:val="Akapitzlist"/>
        <w:numPr>
          <w:ilvl w:val="0"/>
          <w:numId w:val="38"/>
        </w:numPr>
        <w:tabs>
          <w:tab w:val="left" w:pos="359"/>
        </w:tabs>
        <w:spacing w:line="360" w:lineRule="auto"/>
        <w:ind w:right="20"/>
        <w:rPr>
          <w:rFonts w:ascii="Arial Narrow" w:hAnsi="Arial Narrow"/>
          <w:color w:val="FF0000"/>
        </w:rPr>
      </w:pPr>
      <w:r w:rsidRPr="009179DB">
        <w:rPr>
          <w:rFonts w:ascii="Arial Narrow" w:hAnsi="Arial Narrow"/>
        </w:rPr>
        <w:t>Odbiór</w:t>
      </w:r>
      <w:r w:rsidR="00232333" w:rsidRPr="009179DB">
        <w:rPr>
          <w:rFonts w:ascii="Arial Narrow" w:hAnsi="Arial Narrow"/>
        </w:rPr>
        <w:t xml:space="preserve"> przedmiotu umowy zostanie potwierdzony przez Zamawiającego protokołem odbioru, sporządzonym w terminie 7 dni od daty dostarczenia przedmiotu umowy.</w:t>
      </w:r>
    </w:p>
    <w:p w:rsidR="00232333" w:rsidRPr="009179DB" w:rsidRDefault="00232333" w:rsidP="009179DB">
      <w:pPr>
        <w:pStyle w:val="Akapitzlist"/>
        <w:numPr>
          <w:ilvl w:val="0"/>
          <w:numId w:val="38"/>
        </w:numPr>
        <w:tabs>
          <w:tab w:val="left" w:pos="359"/>
        </w:tabs>
        <w:spacing w:line="360" w:lineRule="auto"/>
        <w:ind w:right="20"/>
        <w:rPr>
          <w:rFonts w:ascii="Arial Narrow" w:hAnsi="Arial Narrow"/>
          <w:color w:val="FF0000"/>
        </w:rPr>
      </w:pPr>
      <w:r w:rsidRPr="009179DB">
        <w:rPr>
          <w:rFonts w:ascii="Arial Narrow" w:hAnsi="Arial Narrow"/>
        </w:rPr>
        <w:t>Zgodnie z przedstawioną ofertą Wykonawca dostarczy przedmiot umowy sam, bez udziału podwykonawców</w:t>
      </w:r>
      <w:r w:rsidR="0013213F" w:rsidRPr="009179DB">
        <w:rPr>
          <w:rFonts w:ascii="Arial Narrow" w:hAnsi="Arial Narrow"/>
        </w:rPr>
        <w:t xml:space="preserve"> /</w:t>
      </w:r>
      <w:r w:rsidR="00186B9F" w:rsidRPr="009179DB">
        <w:rPr>
          <w:rFonts w:ascii="Arial Narrow" w:hAnsi="Arial Narrow"/>
        </w:rPr>
        <w:t xml:space="preserve"> z udziałem podwykonawców.</w:t>
      </w:r>
    </w:p>
    <w:p w:rsidR="00232333" w:rsidRPr="009179DB" w:rsidRDefault="00232333" w:rsidP="009179DB">
      <w:pPr>
        <w:pStyle w:val="Akapitzlist"/>
        <w:numPr>
          <w:ilvl w:val="0"/>
          <w:numId w:val="38"/>
        </w:numPr>
        <w:tabs>
          <w:tab w:val="left" w:pos="359"/>
        </w:tabs>
        <w:spacing w:line="360" w:lineRule="auto"/>
        <w:ind w:right="20"/>
        <w:rPr>
          <w:rFonts w:ascii="Arial Narrow" w:hAnsi="Arial Narrow"/>
          <w:color w:val="FF0000"/>
        </w:rPr>
      </w:pPr>
      <w:r w:rsidRPr="009179DB">
        <w:rPr>
          <w:rFonts w:ascii="Arial Narrow" w:hAnsi="Arial Narrow"/>
        </w:rPr>
        <w:t>Jeżeli w trakcie odbioru sprzętu zostaną stwierdzone wady, Zamawiający ma prawo powstrzymania się z odbiorem do czasu usunięcia wad.</w:t>
      </w:r>
    </w:p>
    <w:p w:rsidR="00232333" w:rsidRPr="009179DB" w:rsidRDefault="00232333" w:rsidP="009179DB">
      <w:pPr>
        <w:pStyle w:val="Akapitzlist"/>
        <w:numPr>
          <w:ilvl w:val="0"/>
          <w:numId w:val="38"/>
        </w:numPr>
        <w:tabs>
          <w:tab w:val="left" w:pos="359"/>
        </w:tabs>
        <w:spacing w:line="360" w:lineRule="auto"/>
        <w:ind w:right="20"/>
        <w:rPr>
          <w:rFonts w:ascii="Arial Narrow" w:hAnsi="Arial Narrow"/>
          <w:color w:val="FF0000"/>
        </w:rPr>
      </w:pPr>
      <w:r w:rsidRPr="009179DB">
        <w:rPr>
          <w:rFonts w:ascii="Arial Narrow" w:hAnsi="Arial Narrow"/>
        </w:rPr>
        <w:t xml:space="preserve">W przypadku stwierdzenia wad podczas odbioru przedmiotu umowy zostanie sporządzony protokół, w którym wyszczególnione zostaną stwierdzone wady oraz zostanie wskazany termin ich usunięcia. </w:t>
      </w:r>
      <w:r w:rsidR="00C90C61" w:rsidRPr="009179DB">
        <w:rPr>
          <w:rFonts w:ascii="Arial Narrow" w:hAnsi="Arial Narrow"/>
        </w:rPr>
        <w:br/>
      </w:r>
      <w:r w:rsidRPr="009179DB">
        <w:rPr>
          <w:rFonts w:ascii="Arial Narrow" w:hAnsi="Arial Narrow"/>
        </w:rPr>
        <w:t>W takim przypadku Wykonawca obowiązany jest dokonać wymiany towaru na własny koszt, a za datę odbioru uważa się datę odbioru wymienionego towaru.</w:t>
      </w:r>
    </w:p>
    <w:p w:rsidR="00186B9F" w:rsidRPr="009179DB" w:rsidRDefault="00186B9F" w:rsidP="009179DB">
      <w:pPr>
        <w:tabs>
          <w:tab w:val="left" w:pos="4564"/>
        </w:tabs>
        <w:spacing w:line="360" w:lineRule="auto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C309D1" w:rsidRPr="009179DB" w:rsidRDefault="00232333" w:rsidP="009179DB">
      <w:pPr>
        <w:numPr>
          <w:ilvl w:val="1"/>
          <w:numId w:val="13"/>
        </w:numPr>
        <w:tabs>
          <w:tab w:val="left" w:pos="4564"/>
        </w:tabs>
        <w:spacing w:line="360" w:lineRule="auto"/>
        <w:ind w:left="4564" w:hanging="171"/>
        <w:jc w:val="both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3</w:t>
      </w:r>
    </w:p>
    <w:p w:rsidR="00186B9F" w:rsidRPr="009179DB" w:rsidRDefault="00186B9F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eastAsiaTheme="minorHAnsi" w:hAnsi="Arial Narrow" w:cs="Times New Roman"/>
          <w:lang w:eastAsia="en-US"/>
        </w:rPr>
        <w:t xml:space="preserve">Strony ustalają wynagrodzenie niezmienne w okresie ważności umowy, zgodnie </w:t>
      </w:r>
      <w:r w:rsidR="00C309D1" w:rsidRPr="009179DB">
        <w:rPr>
          <w:rFonts w:ascii="Arial Narrow" w:eastAsiaTheme="minorHAnsi" w:hAnsi="Arial Narrow" w:cs="Times New Roman"/>
          <w:lang w:eastAsia="en-US"/>
        </w:rPr>
        <w:t xml:space="preserve">z </w:t>
      </w:r>
      <w:r w:rsidRPr="009179DB">
        <w:rPr>
          <w:rFonts w:ascii="Arial Narrow" w:eastAsiaTheme="minorHAnsi" w:hAnsi="Arial Narrow" w:cs="Times New Roman"/>
          <w:lang w:eastAsia="en-US"/>
        </w:rPr>
        <w:t xml:space="preserve">ofertą Wykonawcy, w kwocie: </w:t>
      </w:r>
      <w:r w:rsidRPr="009179DB">
        <w:rPr>
          <w:rFonts w:ascii="Arial Narrow" w:hAnsi="Arial Narrow" w:cs="Times New Roman"/>
        </w:rPr>
        <w:t>………………………..………….….</w:t>
      </w:r>
      <w:r w:rsidRPr="009179DB">
        <w:rPr>
          <w:rFonts w:ascii="Arial Narrow" w:hAnsi="Arial Narrow" w:cs="Times New Roman"/>
          <w:b/>
        </w:rPr>
        <w:t>netto</w:t>
      </w:r>
      <w:r w:rsidRPr="009179DB">
        <w:rPr>
          <w:rFonts w:ascii="Arial Narrow" w:hAnsi="Arial Narrow" w:cs="Times New Roman"/>
        </w:rPr>
        <w:t>, plus należny podatek VAT w wysokośc</w:t>
      </w:r>
      <w:r w:rsidR="00560BFB" w:rsidRPr="009179DB">
        <w:rPr>
          <w:rFonts w:ascii="Arial Narrow" w:hAnsi="Arial Narrow" w:cs="Times New Roman"/>
        </w:rPr>
        <w:t>i: …………………………………………………………………</w:t>
      </w:r>
      <w:r w:rsidRPr="009179DB">
        <w:rPr>
          <w:rFonts w:ascii="Arial Narrow" w:hAnsi="Arial Narrow" w:cs="Times New Roman"/>
        </w:rPr>
        <w:t>……… Łącznie wynagrodzenie br</w:t>
      </w:r>
      <w:r w:rsidR="00560BFB" w:rsidRPr="009179DB">
        <w:rPr>
          <w:rFonts w:ascii="Arial Narrow" w:hAnsi="Arial Narrow" w:cs="Times New Roman"/>
        </w:rPr>
        <w:t>utto wynosi: …………………………………</w:t>
      </w:r>
      <w:r w:rsidRPr="009179DB">
        <w:rPr>
          <w:rFonts w:ascii="Arial Narrow" w:hAnsi="Arial Narrow" w:cs="Times New Roman"/>
        </w:rPr>
        <w:t>…........</w:t>
      </w:r>
      <w:r w:rsidR="00560BFB" w:rsidRPr="009179DB">
        <w:rPr>
          <w:rFonts w:ascii="Arial Narrow" w:hAnsi="Arial Narrow" w:cs="Times New Roman"/>
        </w:rPr>
        <w:t xml:space="preserve"> </w:t>
      </w:r>
      <w:r w:rsidRPr="009179DB">
        <w:rPr>
          <w:rFonts w:ascii="Arial Narrow" w:hAnsi="Arial Narrow" w:cs="Times New Roman"/>
        </w:rPr>
        <w:t xml:space="preserve">słownie: </w:t>
      </w:r>
      <w:r w:rsidR="00560BFB" w:rsidRPr="009179DB">
        <w:rPr>
          <w:rFonts w:ascii="Arial Narrow" w:hAnsi="Arial Narrow" w:cs="Times New Roman"/>
        </w:rPr>
        <w:t>…………………………………………………………</w:t>
      </w:r>
      <w:r w:rsidRPr="009179DB">
        <w:rPr>
          <w:rFonts w:ascii="Arial Narrow" w:hAnsi="Arial Narrow" w:cs="Times New Roman"/>
        </w:rPr>
        <w:t>……</w:t>
      </w:r>
    </w:p>
    <w:p w:rsidR="00232333" w:rsidRPr="009179DB" w:rsidRDefault="00232333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/>
        </w:rPr>
        <w:t>Wynagrodzenie, o którym mowa w ust. 1 zawiera wszelkie koszty związane z realizacją przedmiotu umowy w tym m.in. koszty transportu, rozładunku ubezpieczenia oraz wszelkie należne podatki.</w:t>
      </w:r>
    </w:p>
    <w:p w:rsidR="00232333" w:rsidRPr="009179DB" w:rsidRDefault="00232333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/>
        </w:rPr>
        <w:t>Rozliczenie za przedmiot umowy nastąpi jednorazowo po przedstawieniu faktury VAT za realizację przedmiotu umowy.</w:t>
      </w:r>
    </w:p>
    <w:p w:rsidR="00232333" w:rsidRPr="009179DB" w:rsidRDefault="00560BFB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/>
        </w:rPr>
        <w:t>Podstawę</w:t>
      </w:r>
      <w:r w:rsidR="00232333" w:rsidRPr="009179DB">
        <w:rPr>
          <w:rFonts w:ascii="Arial Narrow" w:hAnsi="Arial Narrow"/>
        </w:rPr>
        <w:t xml:space="preserve"> wystawienia faktury VAT stanowi protokół odbioru przedmiot</w:t>
      </w:r>
      <w:r w:rsidR="00B8609A" w:rsidRPr="009179DB">
        <w:rPr>
          <w:rFonts w:ascii="Arial Narrow" w:hAnsi="Arial Narrow"/>
        </w:rPr>
        <w:t>u</w:t>
      </w:r>
      <w:r w:rsidR="00232333" w:rsidRPr="009179DB">
        <w:rPr>
          <w:rFonts w:ascii="Arial Narrow" w:hAnsi="Arial Narrow"/>
        </w:rPr>
        <w:t xml:space="preserve"> umowy, o którym mowa </w:t>
      </w:r>
      <w:r w:rsidR="00C309D1" w:rsidRPr="009179DB">
        <w:rPr>
          <w:rFonts w:ascii="Arial Narrow" w:hAnsi="Arial Narrow"/>
        </w:rPr>
        <w:br/>
      </w:r>
      <w:r w:rsidR="00232333" w:rsidRPr="009179DB">
        <w:rPr>
          <w:rFonts w:ascii="Arial Narrow" w:hAnsi="Arial Narrow"/>
        </w:rPr>
        <w:t>w § 2 ust.</w:t>
      </w:r>
      <w:r w:rsidR="00B8609A" w:rsidRPr="009179DB">
        <w:rPr>
          <w:rFonts w:ascii="Arial Narrow" w:hAnsi="Arial Narrow"/>
        </w:rPr>
        <w:t xml:space="preserve"> </w:t>
      </w:r>
      <w:r w:rsidR="00232333" w:rsidRPr="009179DB">
        <w:rPr>
          <w:rFonts w:ascii="Arial Narrow" w:hAnsi="Arial Narrow"/>
        </w:rPr>
        <w:t>4 umowy, podpisany bez zastrzeżeń przez strony.</w:t>
      </w:r>
    </w:p>
    <w:p w:rsidR="00232333" w:rsidRPr="009179DB" w:rsidRDefault="00232333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/>
        </w:rPr>
        <w:t>Wynagrodzenie za przedmiot zamówienia nie ulegnie zmianie przez okres realizacji zamówienia.</w:t>
      </w:r>
    </w:p>
    <w:p w:rsidR="00232333" w:rsidRPr="009179DB" w:rsidRDefault="00232333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/>
        </w:rPr>
        <w:t>Za dzień zapłaty wynagrodzenia uznaje się dzień obciążenia rachunku bankowego Zamawiającego.</w:t>
      </w:r>
    </w:p>
    <w:p w:rsidR="004C7AB8" w:rsidRPr="009179DB" w:rsidRDefault="004C7AB8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theme="minorHAnsi"/>
        </w:rPr>
        <w:t xml:space="preserve">Wynagrodzenie będzie wypłacane przelewem </w:t>
      </w:r>
      <w:r w:rsidRPr="009179DB">
        <w:rPr>
          <w:rFonts w:ascii="Arial Narrow" w:hAnsi="Arial Narrow"/>
        </w:rPr>
        <w:t xml:space="preserve">rachunek bankowy Wykonawcy: …………………… </w:t>
      </w:r>
      <w:r w:rsidRPr="009179DB">
        <w:rPr>
          <w:rFonts w:ascii="Arial Narrow" w:hAnsi="Arial Narrow"/>
        </w:rPr>
        <w:br/>
        <w:t>w terminie do 14 dni od daty dostarczenia do siedziby Zamawiającego fak</w:t>
      </w:r>
      <w:r w:rsidR="00560BFB" w:rsidRPr="009179DB">
        <w:rPr>
          <w:rFonts w:ascii="Arial Narrow" w:hAnsi="Arial Narrow"/>
        </w:rPr>
        <w:t>tury wraz z protokołem odbioru.</w:t>
      </w:r>
    </w:p>
    <w:p w:rsidR="004C7AB8" w:rsidRPr="009179DB" w:rsidRDefault="004C7AB8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560BFB" w:rsidRPr="009179DB" w:rsidRDefault="004C7AB8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/>
        </w:rPr>
        <w:t>Wykonawca oświadcza, że rachunek bankowy wskazany w umowie:</w:t>
      </w:r>
    </w:p>
    <w:p w:rsidR="00560BFB" w:rsidRPr="009179DB" w:rsidRDefault="00560BFB" w:rsidP="009179DB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jest rachunkiem umożliwiający dokonanie płatności w ramach mechanizmu podzielonej płatności, o którym mowa powyżej,</w:t>
      </w:r>
    </w:p>
    <w:p w:rsidR="00560BFB" w:rsidRPr="009179DB" w:rsidRDefault="00560BFB" w:rsidP="009179DB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 xml:space="preserve">jest rachunkiem znajdującym się w elektronicznym wykazie pomiotów prowadzonym od </w:t>
      </w:r>
      <w:r w:rsidRPr="009179DB">
        <w:rPr>
          <w:rFonts w:ascii="Arial Narrow" w:hAnsi="Arial Narrow" w:cs="Times New Roman"/>
        </w:rPr>
        <w:br/>
        <w:t>1 września 2019 r. przez Szefa Krajowej Administracji Skarbowej, o której mowa w ustawie o podatku od towarów i usług.</w:t>
      </w:r>
    </w:p>
    <w:p w:rsidR="004C7AB8" w:rsidRPr="009179DB" w:rsidRDefault="004C7AB8" w:rsidP="009179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/>
        </w:rPr>
        <w:lastRenderedPageBreak/>
        <w:t>W przypadku gdy rachunek bankowy Wykonawcy nie spełnia warunków określonych w ust. 9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232333" w:rsidRPr="009179DB" w:rsidRDefault="00232333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232333" w:rsidRPr="009179DB" w:rsidRDefault="00232333" w:rsidP="009179DB">
      <w:pPr>
        <w:numPr>
          <w:ilvl w:val="1"/>
          <w:numId w:val="18"/>
        </w:numPr>
        <w:tabs>
          <w:tab w:val="left" w:pos="4564"/>
        </w:tabs>
        <w:spacing w:line="360" w:lineRule="auto"/>
        <w:ind w:left="4564" w:hanging="171"/>
        <w:jc w:val="both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4</w:t>
      </w:r>
    </w:p>
    <w:p w:rsidR="00321A2D" w:rsidRPr="00321A2D" w:rsidRDefault="00321A2D" w:rsidP="009179DB">
      <w:pPr>
        <w:numPr>
          <w:ilvl w:val="6"/>
          <w:numId w:val="43"/>
        </w:numPr>
        <w:tabs>
          <w:tab w:val="num" w:pos="426"/>
        </w:tabs>
        <w:spacing w:line="360" w:lineRule="auto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Zamawiającemu, poza przypadkami określonymi w kodeksie cywilnym, przysługuje prawdo od odstąpienia od umowy w następujących przypadkach :</w:t>
      </w:r>
    </w:p>
    <w:p w:rsidR="00321A2D" w:rsidRPr="00321A2D" w:rsidRDefault="00321A2D" w:rsidP="009179DB">
      <w:pPr>
        <w:spacing w:line="360" w:lineRule="auto"/>
        <w:ind w:left="70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a)</w:t>
      </w:r>
      <w:r w:rsidRPr="00321A2D">
        <w:rPr>
          <w:rFonts w:ascii="Arial Narrow" w:eastAsia="Times New Roman" w:hAnsi="Arial Narrow" w:cs="Times New Roman"/>
          <w:sz w:val="22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321A2D" w:rsidRPr="00321A2D" w:rsidRDefault="00321A2D" w:rsidP="009179DB">
      <w:pPr>
        <w:spacing w:line="360" w:lineRule="auto"/>
        <w:ind w:left="70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b)</w:t>
      </w:r>
      <w:r w:rsidRPr="00321A2D">
        <w:rPr>
          <w:rFonts w:ascii="Arial Narrow" w:eastAsia="Times New Roman" w:hAnsi="Arial Narrow" w:cs="Times New Roman"/>
          <w:sz w:val="22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321A2D" w:rsidRPr="00321A2D" w:rsidRDefault="00321A2D" w:rsidP="009179DB">
      <w:pPr>
        <w:spacing w:line="360" w:lineRule="auto"/>
        <w:ind w:left="70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c)</w:t>
      </w:r>
      <w:r w:rsidRPr="00321A2D">
        <w:rPr>
          <w:rFonts w:ascii="Arial Narrow" w:eastAsia="Times New Roman" w:hAnsi="Arial Narrow" w:cs="Times New Roman"/>
          <w:sz w:val="22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321A2D" w:rsidRPr="00321A2D" w:rsidRDefault="00321A2D" w:rsidP="009179DB">
      <w:pPr>
        <w:spacing w:line="360" w:lineRule="auto"/>
        <w:ind w:left="70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d)</w:t>
      </w:r>
      <w:r w:rsidRPr="00321A2D">
        <w:rPr>
          <w:rFonts w:ascii="Arial Narrow" w:eastAsia="Times New Roman" w:hAnsi="Arial Narrow" w:cs="Times New Roman"/>
          <w:sz w:val="22"/>
          <w:szCs w:val="22"/>
        </w:rPr>
        <w:tab/>
        <w:t>opóźnienie w wykonaniu przedmiotu umowy przez Wykonawcę przekroczy 14 dni w stosunku do terminów umownych</w:t>
      </w:r>
    </w:p>
    <w:p w:rsidR="00321A2D" w:rsidRPr="00321A2D" w:rsidRDefault="00321A2D" w:rsidP="009179DB">
      <w:pPr>
        <w:numPr>
          <w:ilvl w:val="6"/>
          <w:numId w:val="43"/>
        </w:numPr>
        <w:tabs>
          <w:tab w:val="num" w:pos="709"/>
        </w:tabs>
        <w:spacing w:line="360" w:lineRule="auto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Odstąpienie od umowy winno nastąpić w formie pisemnej pod rygorem nieważności i powinno zawierać uzasadnienie.</w:t>
      </w:r>
    </w:p>
    <w:p w:rsidR="00321A2D" w:rsidRPr="00321A2D" w:rsidRDefault="00321A2D" w:rsidP="009179DB">
      <w:pPr>
        <w:numPr>
          <w:ilvl w:val="6"/>
          <w:numId w:val="43"/>
        </w:numPr>
        <w:tabs>
          <w:tab w:val="num" w:pos="709"/>
        </w:tabs>
        <w:spacing w:line="360" w:lineRule="auto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Strony ustalają następujące kary umowne:</w:t>
      </w:r>
    </w:p>
    <w:p w:rsidR="00321A2D" w:rsidRPr="00321A2D" w:rsidRDefault="00321A2D" w:rsidP="009179DB">
      <w:pPr>
        <w:numPr>
          <w:ilvl w:val="0"/>
          <w:numId w:val="44"/>
        </w:num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za nieterminowe wykonanie zadania Wykonawca płaci Zamawiającemu karę umowną w wysokości 5% wynagrodzenia za każdy dzień zwłoki;</w:t>
      </w:r>
    </w:p>
    <w:p w:rsidR="00321A2D" w:rsidRPr="00321A2D" w:rsidRDefault="00321A2D" w:rsidP="009179DB">
      <w:pPr>
        <w:numPr>
          <w:ilvl w:val="0"/>
          <w:numId w:val="44"/>
        </w:num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za odstąpienie od przedmiotu realizacji zamówienia karę umowną w wysokości 20 % wynagrodzenia umownego całego zamówienia;</w:t>
      </w:r>
    </w:p>
    <w:p w:rsidR="00321A2D" w:rsidRPr="00321A2D" w:rsidRDefault="00321A2D" w:rsidP="009179DB">
      <w:pPr>
        <w:numPr>
          <w:ilvl w:val="0"/>
          <w:numId w:val="44"/>
        </w:num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321A2D" w:rsidRPr="00321A2D" w:rsidRDefault="00321A2D" w:rsidP="009179DB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4. Zamawiający może potrącić kary umowne z przysługującego Wykonawcy wynagrodzenia.</w:t>
      </w:r>
    </w:p>
    <w:p w:rsidR="00321A2D" w:rsidRPr="00321A2D" w:rsidRDefault="00321A2D" w:rsidP="009179DB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>5. Maksymalna wysokość kar umownych, jakie może naliczyć zamawiający wynosi 60% wynagrodzenia brutto.</w:t>
      </w:r>
    </w:p>
    <w:p w:rsidR="00321A2D" w:rsidRPr="00321A2D" w:rsidRDefault="00321A2D" w:rsidP="009179DB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  <w:r w:rsidRPr="00321A2D">
        <w:rPr>
          <w:rFonts w:ascii="Arial Narrow" w:eastAsia="Times New Roman" w:hAnsi="Arial Narrow" w:cs="Times New Roman"/>
          <w:sz w:val="22"/>
          <w:szCs w:val="22"/>
        </w:rPr>
        <w:t xml:space="preserve">6. Oświadczenie o odstąpieniu od umowy należy złożyć drugiej stronie, w formie pisemnej, pod </w:t>
      </w:r>
      <w:r w:rsidRPr="00321A2D">
        <w:rPr>
          <w:rFonts w:ascii="Arial Narrow" w:eastAsia="Times New Roman" w:hAnsi="Arial Narrow" w:cs="Times New Roman"/>
          <w:color w:val="000000"/>
          <w:sz w:val="22"/>
          <w:szCs w:val="22"/>
        </w:rPr>
        <w:t>rygorem nieważności w terminie 14 dni od dnia spełnienia się przesłanki do odstąpienia lub powzięcia wiadomości o takiej okoliczności. Oświadczenie o odstąpieniu musi zawierać uzasadnienie. Odstąpienie staje się skuteczne z chwilą doręczenia drugiej stronie.</w:t>
      </w:r>
    </w:p>
    <w:p w:rsidR="00232333" w:rsidRDefault="00232333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9179DB" w:rsidRPr="009179DB" w:rsidRDefault="009179DB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232333" w:rsidRPr="009179DB" w:rsidRDefault="00232333" w:rsidP="009179DB">
      <w:pPr>
        <w:numPr>
          <w:ilvl w:val="1"/>
          <w:numId w:val="21"/>
        </w:numPr>
        <w:tabs>
          <w:tab w:val="left" w:pos="4564"/>
        </w:tabs>
        <w:spacing w:line="360" w:lineRule="auto"/>
        <w:ind w:left="4564" w:hanging="171"/>
        <w:jc w:val="both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lastRenderedPageBreak/>
        <w:t>5</w:t>
      </w:r>
    </w:p>
    <w:p w:rsidR="00232333" w:rsidRPr="009179DB" w:rsidRDefault="00232333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 xml:space="preserve">Wykonawca udziela Zamawiającemu </w:t>
      </w:r>
      <w:r w:rsidR="00CE3AAE" w:rsidRPr="009179DB">
        <w:rPr>
          <w:rFonts w:ascii="Arial Narrow" w:hAnsi="Arial Narrow"/>
          <w:b/>
        </w:rPr>
        <w:t>36 miesięcznej</w:t>
      </w:r>
      <w:r w:rsidR="00CE3AAE" w:rsidRPr="009179DB">
        <w:rPr>
          <w:rFonts w:ascii="Arial Narrow" w:hAnsi="Arial Narrow"/>
        </w:rPr>
        <w:t xml:space="preserve"> gwarancji za dostarczone wyposażenie.</w:t>
      </w:r>
    </w:p>
    <w:p w:rsidR="00E432F3" w:rsidRPr="009179DB" w:rsidRDefault="00E432F3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Jeżeli okres gwarancji producenta sprzętu przewiduje dłuższy okres gwarancji niż zastrzeżony jest w niniejszej umowie, wówczas gwarancja Wykonawcy udzielona jest na okres wskazany w gwarancji producenta sprzętu. Gwarancja producenta udzielona jest niezależnie od gwarancji Wykonawcy. Okres gwarancji jakości przez producenta sprzętu potwierdzają załączone przez Wykonawcę dokumenty (certyfikaty) gwarancji jakości.</w:t>
      </w:r>
    </w:p>
    <w:p w:rsidR="00E432F3" w:rsidRPr="009179DB" w:rsidRDefault="00E432F3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Gwarancją objęte są wszystkie wady wyłączające lub ograniczające</w:t>
      </w:r>
      <w:r w:rsidR="00A42729" w:rsidRPr="009179DB">
        <w:rPr>
          <w:rFonts w:ascii="Arial Narrow" w:hAnsi="Arial Narrow"/>
        </w:rPr>
        <w:t xml:space="preserve"> możliwość korzystania ze </w:t>
      </w:r>
      <w:r w:rsidR="00CE3AAE" w:rsidRPr="009179DB">
        <w:rPr>
          <w:rFonts w:ascii="Arial Narrow" w:hAnsi="Arial Narrow"/>
        </w:rPr>
        <w:t>s</w:t>
      </w:r>
      <w:r w:rsidR="00A42729" w:rsidRPr="009179DB">
        <w:rPr>
          <w:rFonts w:ascii="Arial Narrow" w:hAnsi="Arial Narrow"/>
        </w:rPr>
        <w:t>przętu zgodnie z jego przeznaczeniem.</w:t>
      </w:r>
    </w:p>
    <w:p w:rsidR="00560BFB" w:rsidRPr="009179DB" w:rsidRDefault="00A42729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Gwarancją nie są objęte wady wynikające z :</w:t>
      </w:r>
    </w:p>
    <w:p w:rsidR="00560BFB" w:rsidRPr="009179DB" w:rsidRDefault="00560BFB" w:rsidP="009179DB">
      <w:pPr>
        <w:pStyle w:val="Akapitzlist"/>
        <w:numPr>
          <w:ilvl w:val="0"/>
          <w:numId w:val="40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eksploatowania sprzętu niezgodnie z dokumentacją użytkownika,</w:t>
      </w:r>
    </w:p>
    <w:p w:rsidR="00560BFB" w:rsidRPr="009179DB" w:rsidRDefault="00560BFB" w:rsidP="009179DB">
      <w:pPr>
        <w:pStyle w:val="Akapitzlist"/>
        <w:numPr>
          <w:ilvl w:val="0"/>
          <w:numId w:val="40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działania osób trzecich,</w:t>
      </w:r>
    </w:p>
    <w:p w:rsidR="00560BFB" w:rsidRPr="009179DB" w:rsidRDefault="00560BFB" w:rsidP="009179DB">
      <w:pPr>
        <w:pStyle w:val="Akapitzlist"/>
        <w:numPr>
          <w:ilvl w:val="0"/>
          <w:numId w:val="40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zdarzeń mających charakter siły wyższej,</w:t>
      </w:r>
    </w:p>
    <w:p w:rsidR="00560BFB" w:rsidRPr="009179DB" w:rsidRDefault="00560BFB" w:rsidP="009179DB">
      <w:pPr>
        <w:pStyle w:val="Akapitzlist"/>
        <w:numPr>
          <w:ilvl w:val="0"/>
          <w:numId w:val="40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naruszenia integralności sprzętu poprzez próby samodzielnej jego naprawy</w:t>
      </w:r>
    </w:p>
    <w:p w:rsidR="00232333" w:rsidRPr="009179DB" w:rsidRDefault="00232333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Okres gwarancji zacznie płynąć od dnia podpisania bez uwag protokołu odbioru.</w:t>
      </w:r>
    </w:p>
    <w:p w:rsidR="00232333" w:rsidRPr="009179DB" w:rsidRDefault="00232333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 xml:space="preserve">W przypadku usterki </w:t>
      </w:r>
      <w:r w:rsidR="00C309D1" w:rsidRPr="009179DB">
        <w:rPr>
          <w:rFonts w:ascii="Arial Narrow" w:hAnsi="Arial Narrow"/>
        </w:rPr>
        <w:t>sprzętu</w:t>
      </w:r>
      <w:r w:rsidRPr="009179DB">
        <w:rPr>
          <w:rFonts w:ascii="Arial Narrow" w:hAnsi="Arial Narrow"/>
        </w:rPr>
        <w:t xml:space="preserve"> Zamawiający powinien wysłać uszkodzony sprzęt na koszt odbiorcy wraz z opisem usterki na podany adres serwisu.</w:t>
      </w:r>
    </w:p>
    <w:p w:rsidR="00232333" w:rsidRPr="009179DB" w:rsidRDefault="00232333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W przypadku braku możliwości naprawy uszkodzonego sprzętu w terminie 14 dni kalendarzowych Wykonawca jest zobowiązany do dostarczenia i udostępnienia na czas naprawy gwarancyjnej sprzętu zastępczego o nie gorszych parametrach techniczno –użytkowych.</w:t>
      </w:r>
    </w:p>
    <w:p w:rsidR="003F5B73" w:rsidRPr="009179DB" w:rsidRDefault="00232333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Serwis gwarancyjny sprzętu musi być realizowany przez pro</w:t>
      </w:r>
      <w:r w:rsidR="007507F3" w:rsidRPr="009179DB">
        <w:rPr>
          <w:rFonts w:ascii="Arial Narrow" w:hAnsi="Arial Narrow"/>
        </w:rPr>
        <w:t>ducenta lub autoryzowanego part</w:t>
      </w:r>
      <w:r w:rsidRPr="009179DB">
        <w:rPr>
          <w:rFonts w:ascii="Arial Narrow" w:hAnsi="Arial Narrow"/>
        </w:rPr>
        <w:t>nera serwisowego producenta danego sprzętu. Okres gwaran</w:t>
      </w:r>
      <w:r w:rsidR="007507F3" w:rsidRPr="009179DB">
        <w:rPr>
          <w:rFonts w:ascii="Arial Narrow" w:hAnsi="Arial Narrow"/>
        </w:rPr>
        <w:t>cji przedłuża się każdorazowo o </w:t>
      </w:r>
      <w:r w:rsidRPr="009179DB">
        <w:rPr>
          <w:rFonts w:ascii="Arial Narrow" w:hAnsi="Arial Narrow"/>
        </w:rPr>
        <w:t>czas od momentu zgłoszenia Wykonawcy wady do dostarczenia sprzętu z usuniętą wadą.</w:t>
      </w:r>
    </w:p>
    <w:p w:rsidR="00232333" w:rsidRPr="009179DB" w:rsidRDefault="00232333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W przypadku wystąpienia w okresie gwarancji trzykrotnej naprawy urządzenia lub jego części składowych, przy czwartej naprawie sprzęt zostanie wymieniony na nowy, wolny od wad.</w:t>
      </w:r>
    </w:p>
    <w:p w:rsidR="0048486C" w:rsidRPr="009179DB" w:rsidRDefault="0048486C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Oprócz wypadków wymienionych w kodeksie cywilnym Zamawiającemu przysługuje prawdo do odstąpienia od umowy w następujących sytuacjach:</w:t>
      </w:r>
    </w:p>
    <w:p w:rsidR="00560BFB" w:rsidRPr="009179DB" w:rsidRDefault="00560BFB" w:rsidP="009179DB">
      <w:pPr>
        <w:pStyle w:val="Akapitzlist"/>
        <w:numPr>
          <w:ilvl w:val="0"/>
          <w:numId w:val="41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Wykonawca nie dostarczył przedmiotu umowy w terminie w określonym w §2 ust. 1,</w:t>
      </w:r>
    </w:p>
    <w:p w:rsidR="00560BFB" w:rsidRPr="009179DB" w:rsidRDefault="00560BFB" w:rsidP="009179DB">
      <w:pPr>
        <w:pStyle w:val="Akapitzlist"/>
        <w:numPr>
          <w:ilvl w:val="0"/>
          <w:numId w:val="41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Wykonawca opóźnia się z usunięciem wad fizycznych przedmiotu umowy lub dostarczenia przedmiotu umowy wolnej od wad co najmniej 3 dni robocze,</w:t>
      </w:r>
    </w:p>
    <w:p w:rsidR="00560BFB" w:rsidRPr="009179DB" w:rsidRDefault="00560BFB" w:rsidP="009179DB">
      <w:pPr>
        <w:pStyle w:val="Akapitzlist"/>
        <w:numPr>
          <w:ilvl w:val="0"/>
          <w:numId w:val="41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Został złożony zasadny wniosek o ogłoszenie upadłości Wykonawcy, albo Wykonawca ogłosi likwidację przedsiębiorstwa,</w:t>
      </w:r>
    </w:p>
    <w:p w:rsidR="00560BFB" w:rsidRPr="009179DB" w:rsidRDefault="00560BFB" w:rsidP="009179DB">
      <w:pPr>
        <w:pStyle w:val="Akapitzlist"/>
        <w:numPr>
          <w:ilvl w:val="0"/>
          <w:numId w:val="41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Zostanie wszczęte postępowanie naprawcze z Wierzycielami Wykonawcy w części uniemożliwiającej wykonanie przedmiotu Umowy,</w:t>
      </w:r>
    </w:p>
    <w:p w:rsidR="00560BFB" w:rsidRPr="009179DB" w:rsidRDefault="00560BFB" w:rsidP="009179DB">
      <w:pPr>
        <w:pStyle w:val="Akapitzlist"/>
        <w:numPr>
          <w:ilvl w:val="0"/>
          <w:numId w:val="41"/>
        </w:numPr>
        <w:tabs>
          <w:tab w:val="left" w:pos="224"/>
        </w:tabs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Zostanie wydany nakaz zajęcia majątku Wykonawcy.</w:t>
      </w:r>
    </w:p>
    <w:p w:rsidR="00232333" w:rsidRPr="009179DB" w:rsidRDefault="00560BFB" w:rsidP="009179DB">
      <w:pPr>
        <w:pStyle w:val="Akapitzlist"/>
        <w:numPr>
          <w:ilvl w:val="0"/>
          <w:numId w:val="21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 xml:space="preserve">Odstąpienie od umowy powinno być w formie pisemnej z podaniem uzasadnienia pod rygorem nieważności odstąpienia. Prawo do odstąpienia od umowy przysługuje w terminie 90 dni licząc od dnia </w:t>
      </w:r>
      <w:r w:rsidRPr="009179DB">
        <w:rPr>
          <w:rFonts w:ascii="Arial Narrow" w:hAnsi="Arial Narrow"/>
        </w:rPr>
        <w:lastRenderedPageBreak/>
        <w:t>powzięcia informacji przez Zamawiającego o podstawie do odstąpienia od umowy.</w:t>
      </w:r>
    </w:p>
    <w:p w:rsidR="00232333" w:rsidRPr="009179DB" w:rsidRDefault="00232333" w:rsidP="009179DB">
      <w:pPr>
        <w:spacing w:line="360" w:lineRule="auto"/>
        <w:ind w:left="4384"/>
        <w:jc w:val="both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§ 6</w:t>
      </w:r>
    </w:p>
    <w:p w:rsidR="00232333" w:rsidRPr="009179DB" w:rsidRDefault="00232333" w:rsidP="009179DB">
      <w:pPr>
        <w:spacing w:line="360" w:lineRule="auto"/>
        <w:ind w:left="4"/>
        <w:jc w:val="both"/>
        <w:rPr>
          <w:rFonts w:ascii="Arial Narrow" w:eastAsia="Times New Roman" w:hAnsi="Arial Narrow"/>
          <w:sz w:val="22"/>
          <w:szCs w:val="22"/>
        </w:rPr>
      </w:pPr>
      <w:r w:rsidRPr="009179DB">
        <w:rPr>
          <w:rFonts w:ascii="Arial Narrow" w:eastAsia="Times New Roman" w:hAnsi="Arial Narrow"/>
          <w:sz w:val="22"/>
          <w:szCs w:val="22"/>
        </w:rPr>
        <w:t>Zmiana postanowień zawartej umowy może nastąpić w formie pisemnej.</w:t>
      </w:r>
    </w:p>
    <w:p w:rsidR="00232333" w:rsidRPr="009179DB" w:rsidRDefault="00232333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232333" w:rsidRPr="009179DB" w:rsidRDefault="00232333" w:rsidP="009179DB">
      <w:pPr>
        <w:spacing w:line="360" w:lineRule="auto"/>
        <w:ind w:right="16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§ 7</w:t>
      </w:r>
    </w:p>
    <w:p w:rsidR="00232333" w:rsidRPr="009179DB" w:rsidRDefault="00232333" w:rsidP="009179DB">
      <w:pPr>
        <w:pStyle w:val="Akapitzlist"/>
        <w:numPr>
          <w:ilvl w:val="0"/>
          <w:numId w:val="24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Wszelkie zmiany umowy wymagają formy pisemnej pod rygorem nieważności.</w:t>
      </w:r>
    </w:p>
    <w:p w:rsidR="00E86980" w:rsidRPr="009179DB" w:rsidRDefault="00232333" w:rsidP="009179DB">
      <w:pPr>
        <w:pStyle w:val="Akapitzlist"/>
        <w:numPr>
          <w:ilvl w:val="0"/>
          <w:numId w:val="24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Nie stanowi zmiany umowy:</w:t>
      </w:r>
    </w:p>
    <w:p w:rsidR="00E86980" w:rsidRPr="009179DB" w:rsidRDefault="00E86980" w:rsidP="009179DB">
      <w:pPr>
        <w:pStyle w:val="Akapitzlist"/>
        <w:numPr>
          <w:ilvl w:val="0"/>
          <w:numId w:val="42"/>
        </w:numPr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zmiana adresów Wykonawcy i Zamawiającego;</w:t>
      </w:r>
    </w:p>
    <w:p w:rsidR="00E86980" w:rsidRPr="009179DB" w:rsidRDefault="00E86980" w:rsidP="009179DB">
      <w:pPr>
        <w:pStyle w:val="Akapitzlist"/>
        <w:numPr>
          <w:ilvl w:val="0"/>
          <w:numId w:val="42"/>
        </w:numPr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utrata mocy lub zmiana aktów prawnych przywołanych w treści Umowy. W każdym takim przypadku Wykonawca ma obowiązek stosowania się do obowiązujących w danym czasie aktów prawa;</w:t>
      </w:r>
    </w:p>
    <w:p w:rsidR="00E86980" w:rsidRPr="009179DB" w:rsidRDefault="00E86980" w:rsidP="009179DB">
      <w:pPr>
        <w:pStyle w:val="Akapitzlist"/>
        <w:numPr>
          <w:ilvl w:val="0"/>
          <w:numId w:val="42"/>
        </w:numPr>
        <w:spacing w:line="360" w:lineRule="auto"/>
        <w:rPr>
          <w:rFonts w:ascii="Arial Narrow" w:hAnsi="Arial Narrow"/>
        </w:rPr>
      </w:pPr>
      <w:r w:rsidRPr="009179DB">
        <w:rPr>
          <w:rFonts w:ascii="Arial Narrow" w:hAnsi="Arial Narrow"/>
        </w:rPr>
        <w:t>powiadamianie każdej ze stron umowy jest ważne tylko wtedy, kiedy odbywać się będzie drogą pocztową, faksem lub mailem.</w:t>
      </w:r>
    </w:p>
    <w:p w:rsidR="00E86980" w:rsidRPr="009179DB" w:rsidRDefault="00E86980" w:rsidP="009179DB">
      <w:pPr>
        <w:pStyle w:val="Akapitzlist"/>
        <w:numPr>
          <w:ilvl w:val="0"/>
          <w:numId w:val="24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Strony zobowiązują się do natychmiastowego pisemnego informowania o każdej zmianie adresu, telefonu i faksu i adresu e-mailowego bez potrzeby sporządzania aneksu do umowy.</w:t>
      </w:r>
    </w:p>
    <w:p w:rsidR="00232333" w:rsidRPr="009179DB" w:rsidRDefault="00232333" w:rsidP="009179DB">
      <w:pPr>
        <w:pStyle w:val="Akapitzlist"/>
        <w:numPr>
          <w:ilvl w:val="0"/>
          <w:numId w:val="24"/>
        </w:numPr>
        <w:tabs>
          <w:tab w:val="left" w:pos="224"/>
        </w:tabs>
        <w:spacing w:line="360" w:lineRule="auto"/>
        <w:ind w:left="426"/>
        <w:rPr>
          <w:rFonts w:ascii="Arial Narrow" w:hAnsi="Arial Narrow"/>
        </w:rPr>
      </w:pPr>
      <w:r w:rsidRPr="009179DB">
        <w:rPr>
          <w:rFonts w:ascii="Arial Narrow" w:hAnsi="Arial Narrow"/>
        </w:rPr>
        <w:t>W przypadku braku takiej informacji pisma przesłane na dotychczasowy adres uważa się za skutecznie doręczone.</w:t>
      </w:r>
    </w:p>
    <w:p w:rsidR="00232333" w:rsidRPr="009179DB" w:rsidRDefault="00232333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FA7EF3" w:rsidRPr="009179DB" w:rsidRDefault="00FA7EF3" w:rsidP="009179DB">
      <w:pPr>
        <w:spacing w:line="360" w:lineRule="auto"/>
        <w:ind w:right="16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§ 8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before="120" w:after="0" w:line="360" w:lineRule="auto"/>
        <w:ind w:left="426" w:hanging="426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Zamawiający powierza Wykonawcy, w trybie art. 28 Rozporządzenia dane osobowe do przetwarzania, wyłącznie w celu wykonania przedmiotu niniejszej umowy.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Wykonawca zobowiązuje się:</w:t>
      </w:r>
    </w:p>
    <w:p w:rsidR="00FA7EF3" w:rsidRPr="009179DB" w:rsidRDefault="00FA7EF3" w:rsidP="009179DB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FA7EF3" w:rsidRPr="009179DB" w:rsidRDefault="00FA7EF3" w:rsidP="009179DB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FA7EF3" w:rsidRPr="009179DB" w:rsidRDefault="00FA7EF3" w:rsidP="009179DB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dołożyć należytej staranności przy przetwarzaniu powierzonych danych osobowych,</w:t>
      </w:r>
    </w:p>
    <w:p w:rsidR="00FA7EF3" w:rsidRPr="009179DB" w:rsidRDefault="00FA7EF3" w:rsidP="009179DB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do nadania upoważnień do przetwarzania danych osobowych wszystkim osobom, które będą przetwarzały powierzone dane w celu realizacji niniejszej umowy,</w:t>
      </w:r>
    </w:p>
    <w:p w:rsidR="00FA7EF3" w:rsidRPr="009179DB" w:rsidRDefault="00FA7EF3" w:rsidP="009179DB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>Wykonawca, po stwierdzeniu naruszenia ochrony danych osobowych bez zbędnej zwłoki zgłasza je administratorowi, nie później niż w ciągu 72 godzin od stwierdzenia naruszenia.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</w:rPr>
      </w:pPr>
      <w:r w:rsidRPr="009179DB">
        <w:rPr>
          <w:rFonts w:ascii="Arial Narrow" w:hAnsi="Arial Narrow" w:cs="Times New Roman"/>
        </w:rPr>
        <w:t xml:space="preserve">Inspektorem Ochrony Danych Osobowych jest: </w:t>
      </w:r>
      <w:hyperlink r:id="rId7" w:history="1">
        <w:r w:rsidRPr="009179DB">
          <w:rPr>
            <w:rStyle w:val="Hipercze"/>
            <w:rFonts w:ascii="Arial Narrow" w:hAnsi="Arial Narrow" w:cs="Times New Roman"/>
          </w:rPr>
          <w:t>spiecuch@przeclaw.org</w:t>
        </w:r>
      </w:hyperlink>
      <w:r w:rsidRPr="009179DB">
        <w:rPr>
          <w:rFonts w:ascii="Arial Narrow" w:hAnsi="Arial Narrow" w:cs="Times New Roman"/>
        </w:rPr>
        <w:t>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>Zamawiający realizować będzie prawo kontroli w godzinach pracy Wykonawcy informując o kontroli minimum 3 dni przed planowanym jej przeprowadzeniem.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 xml:space="preserve">Wykonawca zobowiązuje się do usunięcia uchybień stwierdzonych podczas kontroli w terminie nie dłuższym niż 7 dni 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>Wykonawca udostępnia Zamawiającemu wszelkie informacje niezbędne do wykazania spełnienia obowiązków określonych w art. 28 Rozporządzenia.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 xml:space="preserve">Podwykonawca, winien spełniać te same gwarancje i obowiązki jakie zostały nałożone na Wykonawcę. 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>Wykonawca ponosi pełną odpowiedzialność wobec Zamawiającego za działanie podwykonawcy w zakresie obowiązku ochrony danych.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lastRenderedPageBreak/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FA7EF3" w:rsidRPr="009179DB" w:rsidRDefault="00FA7EF3" w:rsidP="009179DB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Times New Roman"/>
          <w:b/>
        </w:rPr>
      </w:pPr>
      <w:r w:rsidRPr="009179DB">
        <w:rPr>
          <w:rFonts w:ascii="Arial Narrow" w:hAnsi="Arial Narrow" w:cs="Times New Roman"/>
        </w:rPr>
        <w:t>W sprawach nieuregulowanych niniejszym paragrafem, zastosowanie będą miały przepisy Kodeksu cywilnego oraz Rozporządzenia.</w:t>
      </w:r>
    </w:p>
    <w:p w:rsidR="00FA7EF3" w:rsidRPr="009179DB" w:rsidRDefault="00FA7EF3" w:rsidP="009179DB">
      <w:pPr>
        <w:spacing w:line="360" w:lineRule="auto"/>
        <w:ind w:right="16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232333" w:rsidRPr="009179DB" w:rsidRDefault="00721844" w:rsidP="009179DB">
      <w:pPr>
        <w:spacing w:line="360" w:lineRule="auto"/>
        <w:ind w:right="16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§ 9</w:t>
      </w:r>
    </w:p>
    <w:p w:rsidR="00232333" w:rsidRPr="009179DB" w:rsidRDefault="00232333" w:rsidP="009179DB">
      <w:pPr>
        <w:spacing w:line="360" w:lineRule="auto"/>
        <w:ind w:left="4" w:right="20"/>
        <w:jc w:val="both"/>
        <w:rPr>
          <w:rFonts w:ascii="Arial Narrow" w:eastAsia="Times New Roman" w:hAnsi="Arial Narrow"/>
          <w:sz w:val="22"/>
          <w:szCs w:val="22"/>
        </w:rPr>
      </w:pPr>
      <w:r w:rsidRPr="009179DB">
        <w:rPr>
          <w:rFonts w:ascii="Arial Narrow" w:eastAsia="Times New Roman" w:hAnsi="Arial Narrow"/>
          <w:sz w:val="22"/>
          <w:szCs w:val="22"/>
        </w:rPr>
        <w:t>1. W sprawach nieuregulowanych niniejszą umową mają zastosowanie przepisy Kodeksu Cywilnego.</w:t>
      </w:r>
      <w:bookmarkStart w:id="0" w:name="_GoBack"/>
      <w:bookmarkEnd w:id="0"/>
    </w:p>
    <w:p w:rsidR="00232333" w:rsidRPr="009179DB" w:rsidRDefault="00232333" w:rsidP="009179DB">
      <w:pPr>
        <w:numPr>
          <w:ilvl w:val="0"/>
          <w:numId w:val="26"/>
        </w:numPr>
        <w:tabs>
          <w:tab w:val="left" w:pos="270"/>
        </w:tabs>
        <w:spacing w:line="360" w:lineRule="auto"/>
        <w:ind w:left="4" w:right="20" w:hanging="4"/>
        <w:jc w:val="both"/>
        <w:rPr>
          <w:rFonts w:ascii="Arial Narrow" w:eastAsia="Times New Roman" w:hAnsi="Arial Narrow"/>
          <w:sz w:val="22"/>
          <w:szCs w:val="22"/>
        </w:rPr>
      </w:pPr>
      <w:r w:rsidRPr="009179DB">
        <w:rPr>
          <w:rFonts w:ascii="Arial Narrow" w:eastAsia="Times New Roman" w:hAnsi="Arial Narrow"/>
          <w:sz w:val="22"/>
          <w:szCs w:val="22"/>
        </w:rPr>
        <w:t>Do rozstrzygania sporów między stronami wynikającymi z realizacji postanowień niniejszej umowy właściwy jest sąd siedziby Zamawiającego.</w:t>
      </w:r>
    </w:p>
    <w:p w:rsidR="00232333" w:rsidRPr="009179DB" w:rsidRDefault="00232333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232333" w:rsidRPr="009179DB" w:rsidRDefault="00721844" w:rsidP="009179DB">
      <w:pPr>
        <w:spacing w:line="360" w:lineRule="auto"/>
        <w:ind w:right="16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9179DB">
        <w:rPr>
          <w:rFonts w:ascii="Arial Narrow" w:eastAsia="Times New Roman" w:hAnsi="Arial Narrow"/>
          <w:b/>
          <w:sz w:val="22"/>
          <w:szCs w:val="22"/>
        </w:rPr>
        <w:t>§ 10</w:t>
      </w:r>
    </w:p>
    <w:p w:rsidR="00232333" w:rsidRPr="009179DB" w:rsidRDefault="00232333" w:rsidP="009179DB">
      <w:pPr>
        <w:spacing w:line="360" w:lineRule="auto"/>
        <w:ind w:left="4" w:right="20"/>
        <w:jc w:val="both"/>
        <w:rPr>
          <w:rFonts w:ascii="Arial Narrow" w:eastAsia="Times New Roman" w:hAnsi="Arial Narrow"/>
          <w:sz w:val="22"/>
          <w:szCs w:val="22"/>
        </w:rPr>
      </w:pPr>
      <w:r w:rsidRPr="009179DB">
        <w:rPr>
          <w:rFonts w:ascii="Arial Narrow" w:eastAsia="Times New Roman" w:hAnsi="Arial Narrow"/>
          <w:sz w:val="22"/>
          <w:szCs w:val="22"/>
        </w:rPr>
        <w:t xml:space="preserve">Umowę sporządzono w trzech jednobrzmiących egzemplarzach, dwa dla Zamawiającego i jeden dla </w:t>
      </w:r>
      <w:r w:rsidR="007507F3" w:rsidRPr="009179DB">
        <w:rPr>
          <w:rFonts w:ascii="Arial Narrow" w:eastAsia="Times New Roman" w:hAnsi="Arial Narrow"/>
          <w:sz w:val="22"/>
          <w:szCs w:val="22"/>
        </w:rPr>
        <w:t>Wykonawcy</w:t>
      </w:r>
      <w:r w:rsidRPr="009179DB">
        <w:rPr>
          <w:rFonts w:ascii="Arial Narrow" w:eastAsia="Times New Roman" w:hAnsi="Arial Narrow"/>
          <w:sz w:val="22"/>
          <w:szCs w:val="22"/>
        </w:rPr>
        <w:t>.</w:t>
      </w:r>
    </w:p>
    <w:p w:rsidR="00232333" w:rsidRPr="009179DB" w:rsidRDefault="00232333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232333" w:rsidRPr="009179DB" w:rsidRDefault="00232333" w:rsidP="009179DB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232333" w:rsidRPr="009179DB" w:rsidRDefault="007507F3" w:rsidP="009179DB">
      <w:pPr>
        <w:autoSpaceDE w:val="0"/>
        <w:autoSpaceDN w:val="0"/>
        <w:spacing w:line="360" w:lineRule="auto"/>
        <w:jc w:val="center"/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</w:pPr>
      <w:r w:rsidRPr="009179DB"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  <w:t>ZAMAWIAJĄCY</w:t>
      </w:r>
      <w:r w:rsidRPr="009179DB"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  <w:tab/>
      </w:r>
      <w:r w:rsidRPr="009179DB"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  <w:tab/>
      </w:r>
      <w:r w:rsidRPr="009179DB"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  <w:tab/>
      </w:r>
      <w:r w:rsidRPr="009179DB"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  <w:tab/>
      </w:r>
      <w:r w:rsidRPr="009179DB"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  <w:tab/>
      </w:r>
      <w:r w:rsidRPr="009179DB"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  <w:tab/>
      </w:r>
      <w:r w:rsidRPr="009179DB">
        <w:rPr>
          <w:rFonts w:ascii="Arial Narrow" w:eastAsiaTheme="minorHAnsi" w:hAnsi="Arial Narrow" w:cs="Times New Roman"/>
          <w:b/>
          <w:bCs/>
          <w:sz w:val="22"/>
          <w:szCs w:val="22"/>
          <w:lang w:eastAsia="en-US"/>
        </w:rPr>
        <w:tab/>
        <w:t>WYKONAWCA</w:t>
      </w:r>
    </w:p>
    <w:p w:rsidR="00232333" w:rsidRPr="009179DB" w:rsidRDefault="00232333" w:rsidP="009179D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232333" w:rsidRPr="009179DB" w:rsidSect="0064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73" w:rsidRDefault="008B6973" w:rsidP="00232333">
      <w:r>
        <w:separator/>
      </w:r>
    </w:p>
  </w:endnote>
  <w:endnote w:type="continuationSeparator" w:id="0">
    <w:p w:rsidR="008B6973" w:rsidRDefault="008B6973" w:rsidP="002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73" w:rsidRDefault="008B6973" w:rsidP="00232333">
      <w:r>
        <w:separator/>
      </w:r>
    </w:p>
  </w:footnote>
  <w:footnote w:type="continuationSeparator" w:id="0">
    <w:p w:rsidR="008B6973" w:rsidRDefault="008B6973" w:rsidP="0023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68079A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2B6DF9E"/>
    <w:lvl w:ilvl="0" w:tplc="FFFFFFFF">
      <w:numFmt w:val="decimal"/>
      <w:lvlText w:val="%1."/>
      <w:lvlJc w:val="left"/>
    </w:lvl>
    <w:lvl w:ilvl="1" w:tplc="4D309D2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F70E03A"/>
    <w:lvl w:ilvl="0" w:tplc="D6287DDC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9ED4CEB6"/>
    <w:lvl w:ilvl="0" w:tplc="FFFFFFFF">
      <w:numFmt w:val="decimal"/>
      <w:lvlText w:val="%1."/>
      <w:lvlJc w:val="left"/>
    </w:lvl>
    <w:lvl w:ilvl="1" w:tplc="D1ECDF04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D1D5AE8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5A2A8D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C88454"/>
    <w:lvl w:ilvl="0" w:tplc="FFFFFFFF">
      <w:numFmt w:val="decimal"/>
      <w:lvlText w:val="%1."/>
      <w:lvlJc w:val="left"/>
    </w:lvl>
    <w:lvl w:ilvl="1" w:tplc="24F42FE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9838CB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2EB1FC"/>
    <w:lvl w:ilvl="0" w:tplc="FFFFFFFF">
      <w:numFmt w:val="decimal"/>
      <w:lvlText w:val="%1."/>
      <w:lvlJc w:val="left"/>
    </w:lvl>
    <w:lvl w:ilvl="1" w:tplc="8090BC4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4E49EB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E7FF52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E61629"/>
    <w:multiLevelType w:val="hybridMultilevel"/>
    <w:tmpl w:val="2FE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1F13105"/>
    <w:multiLevelType w:val="hybridMultilevel"/>
    <w:tmpl w:val="860CF3F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3">
    <w:nsid w:val="09BE7801"/>
    <w:multiLevelType w:val="hybridMultilevel"/>
    <w:tmpl w:val="4ABEF3BC"/>
    <w:lvl w:ilvl="0" w:tplc="3958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1707D8F"/>
    <w:multiLevelType w:val="hybridMultilevel"/>
    <w:tmpl w:val="7854A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9D4FA4"/>
    <w:multiLevelType w:val="hybridMultilevel"/>
    <w:tmpl w:val="BD7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E03826"/>
    <w:multiLevelType w:val="hybridMultilevel"/>
    <w:tmpl w:val="16CE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A9C4C7B"/>
    <w:multiLevelType w:val="hybridMultilevel"/>
    <w:tmpl w:val="98E290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4C63FAA"/>
    <w:multiLevelType w:val="hybridMultilevel"/>
    <w:tmpl w:val="26946B1A"/>
    <w:lvl w:ilvl="0" w:tplc="2A126F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E43F5"/>
    <w:multiLevelType w:val="hybridMultilevel"/>
    <w:tmpl w:val="A26EFE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D0742C8"/>
    <w:multiLevelType w:val="hybridMultilevel"/>
    <w:tmpl w:val="593829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E8762DE"/>
    <w:multiLevelType w:val="hybridMultilevel"/>
    <w:tmpl w:val="36FA9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7"/>
  </w:num>
  <w:num w:numId="33">
    <w:abstractNumId w:val="33"/>
  </w:num>
  <w:num w:numId="34">
    <w:abstractNumId w:val="31"/>
  </w:num>
  <w:num w:numId="35">
    <w:abstractNumId w:val="36"/>
  </w:num>
  <w:num w:numId="36">
    <w:abstractNumId w:val="35"/>
  </w:num>
  <w:num w:numId="37">
    <w:abstractNumId w:val="32"/>
  </w:num>
  <w:num w:numId="38">
    <w:abstractNumId w:val="40"/>
  </w:num>
  <w:num w:numId="39">
    <w:abstractNumId w:val="43"/>
  </w:num>
  <w:num w:numId="40">
    <w:abstractNumId w:val="39"/>
  </w:num>
  <w:num w:numId="41">
    <w:abstractNumId w:val="41"/>
  </w:num>
  <w:num w:numId="42">
    <w:abstractNumId w:val="4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33"/>
    <w:rsid w:val="0002458B"/>
    <w:rsid w:val="00026EF1"/>
    <w:rsid w:val="00033129"/>
    <w:rsid w:val="00033D20"/>
    <w:rsid w:val="00045B74"/>
    <w:rsid w:val="00047975"/>
    <w:rsid w:val="000F1399"/>
    <w:rsid w:val="00120790"/>
    <w:rsid w:val="0013213F"/>
    <w:rsid w:val="00186B9F"/>
    <w:rsid w:val="001B53AE"/>
    <w:rsid w:val="001C6FD7"/>
    <w:rsid w:val="001F2466"/>
    <w:rsid w:val="00232333"/>
    <w:rsid w:val="0027180D"/>
    <w:rsid w:val="002728C8"/>
    <w:rsid w:val="002D6C3E"/>
    <w:rsid w:val="00301622"/>
    <w:rsid w:val="003025B1"/>
    <w:rsid w:val="00306764"/>
    <w:rsid w:val="00321A2D"/>
    <w:rsid w:val="00366CC7"/>
    <w:rsid w:val="003F5B73"/>
    <w:rsid w:val="004306E6"/>
    <w:rsid w:val="0048486C"/>
    <w:rsid w:val="004C7AB8"/>
    <w:rsid w:val="00560BFB"/>
    <w:rsid w:val="005964AB"/>
    <w:rsid w:val="005E32B6"/>
    <w:rsid w:val="00643D00"/>
    <w:rsid w:val="00646100"/>
    <w:rsid w:val="00652155"/>
    <w:rsid w:val="00682D2E"/>
    <w:rsid w:val="00695F83"/>
    <w:rsid w:val="00721844"/>
    <w:rsid w:val="007507F3"/>
    <w:rsid w:val="00784B49"/>
    <w:rsid w:val="007C5F6D"/>
    <w:rsid w:val="007D14CC"/>
    <w:rsid w:val="00870DFF"/>
    <w:rsid w:val="008B6973"/>
    <w:rsid w:val="008E3B9A"/>
    <w:rsid w:val="00905843"/>
    <w:rsid w:val="009179DB"/>
    <w:rsid w:val="00957345"/>
    <w:rsid w:val="009661A9"/>
    <w:rsid w:val="00A0448E"/>
    <w:rsid w:val="00A42729"/>
    <w:rsid w:val="00A528A7"/>
    <w:rsid w:val="00A709AA"/>
    <w:rsid w:val="00A7460E"/>
    <w:rsid w:val="00AA145F"/>
    <w:rsid w:val="00AC3DEE"/>
    <w:rsid w:val="00B242B9"/>
    <w:rsid w:val="00B2701D"/>
    <w:rsid w:val="00B35E61"/>
    <w:rsid w:val="00B8609A"/>
    <w:rsid w:val="00C13FDF"/>
    <w:rsid w:val="00C1674C"/>
    <w:rsid w:val="00C309D1"/>
    <w:rsid w:val="00C75B79"/>
    <w:rsid w:val="00C75D05"/>
    <w:rsid w:val="00C866DC"/>
    <w:rsid w:val="00C90C61"/>
    <w:rsid w:val="00C96082"/>
    <w:rsid w:val="00CC7A64"/>
    <w:rsid w:val="00CD3978"/>
    <w:rsid w:val="00CE3AAE"/>
    <w:rsid w:val="00D871FA"/>
    <w:rsid w:val="00E42EF4"/>
    <w:rsid w:val="00E432F3"/>
    <w:rsid w:val="00E63ED6"/>
    <w:rsid w:val="00E65E58"/>
    <w:rsid w:val="00E86980"/>
    <w:rsid w:val="00EE370D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AE5A-4197-4201-9A88-0D40A36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3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33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333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63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A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86B9F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86B9F"/>
    <w:rPr>
      <w:rFonts w:ascii="Times New Roman" w:eastAsia="Times New Roman" w:hAnsi="Times New Roman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A7EF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A145F"/>
    <w:rPr>
      <w:rFonts w:ascii="Times New Roman" w:eastAsia="Times New Roman" w:hAnsi="Times New Roman" w:cs="Times New Roman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145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9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9D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9D1"/>
    <w:rPr>
      <w:vertAlign w:val="superscript"/>
    </w:rPr>
  </w:style>
  <w:style w:type="paragraph" w:styleId="Bezodstpw">
    <w:name w:val="No Spacing"/>
    <w:uiPriority w:val="1"/>
    <w:qFormat/>
    <w:rsid w:val="004C7A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Dorota Strzelczyk</cp:lastModifiedBy>
  <cp:revision>46</cp:revision>
  <cp:lastPrinted>2019-09-11T10:43:00Z</cp:lastPrinted>
  <dcterms:created xsi:type="dcterms:W3CDTF">2019-08-01T06:15:00Z</dcterms:created>
  <dcterms:modified xsi:type="dcterms:W3CDTF">2021-03-15T10:00:00Z</dcterms:modified>
</cp:coreProperties>
</file>