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760F8517" w:rsidR="00442869" w:rsidRPr="00442869" w:rsidRDefault="001845A4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IR.271.32</w:t>
      </w:r>
      <w:r w:rsidR="00442869" w:rsidRPr="00442869">
        <w:rPr>
          <w:rFonts w:ascii="Arial Narrow" w:hAnsi="Arial Narrow"/>
          <w:bCs/>
          <w:sz w:val="20"/>
          <w:szCs w:val="20"/>
        </w:rPr>
        <w:t>.202</w:t>
      </w:r>
      <w:r>
        <w:rPr>
          <w:rFonts w:ascii="Arial Narrow" w:hAnsi="Arial Narrow"/>
          <w:bCs/>
          <w:sz w:val="20"/>
          <w:szCs w:val="20"/>
        </w:rPr>
        <w:t>3</w:t>
      </w:r>
    </w:p>
    <w:p w14:paraId="366FFA11" w14:textId="7243BBFA" w:rsidR="00442869" w:rsidRPr="00442869" w:rsidRDefault="00A64E8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</w:t>
      </w:r>
      <w:r w:rsidR="001845A4">
        <w:rPr>
          <w:rFonts w:ascii="Arial Narrow" w:hAnsi="Arial Narrow"/>
          <w:bCs/>
          <w:sz w:val="20"/>
          <w:szCs w:val="20"/>
        </w:rPr>
        <w:t xml:space="preserve"> czerwca 2023</w:t>
      </w:r>
      <w:r w:rsidR="00442869" w:rsidRPr="00442869">
        <w:rPr>
          <w:rFonts w:ascii="Arial Narrow" w:hAnsi="Arial Narrow"/>
          <w:bCs/>
          <w:sz w:val="20"/>
          <w:szCs w:val="20"/>
        </w:rPr>
        <w:t>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44333119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1845A4" w:rsidRPr="001845A4">
        <w:rPr>
          <w:rFonts w:ascii="Arial Narrow" w:hAnsi="Arial Narrow" w:cs="Arial"/>
          <w:b/>
          <w:bCs/>
          <w:snapToGrid w:val="0"/>
          <w:sz w:val="22"/>
          <w:szCs w:val="22"/>
        </w:rPr>
        <w:t>Remont tarasu i dostosowanie wejścia do budynku Domu Ludowego w Podolu do potrzeb osób niepełnosprawnych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3ED8E2A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>Dz. U. z 202</w:t>
      </w:r>
      <w:r w:rsidR="001845A4">
        <w:rPr>
          <w:rFonts w:ascii="Arial Narrow" w:hAnsi="Arial Narrow" w:cs="Open Sans"/>
          <w:color w:val="000000" w:themeColor="text1"/>
        </w:rPr>
        <w:t>2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r. poz</w:t>
      </w:r>
      <w:r w:rsidR="001845A4">
        <w:rPr>
          <w:rFonts w:ascii="Arial Narrow" w:hAnsi="Arial Narrow" w:cs="Open Sans"/>
          <w:color w:val="000000" w:themeColor="text1"/>
        </w:rPr>
        <w:t>. 2309</w:t>
      </w:r>
      <w:r w:rsidRPr="001C3D17">
        <w:rPr>
          <w:rFonts w:ascii="Arial Narrow" w:hAnsi="Arial Narrow" w:cs="Open Sans"/>
          <w:color w:val="000000" w:themeColor="text1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</w:t>
      </w:r>
      <w:r w:rsidR="001845A4">
        <w:rPr>
          <w:rFonts w:ascii="Arial Narrow" w:hAnsi="Arial Narrow" w:cs="Open Sans"/>
          <w:color w:val="000000" w:themeColor="text1"/>
        </w:rPr>
        <w:t>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1845A4">
        <w:rPr>
          <w:rFonts w:ascii="Arial Narrow" w:hAnsi="Arial Narrow" w:cs="Open Sans"/>
          <w:color w:val="000000" w:themeColor="text1"/>
        </w:rPr>
        <w:t>1520</w:t>
      </w:r>
      <w:r w:rsidRPr="001C3D17">
        <w:rPr>
          <w:rFonts w:ascii="Arial Narrow" w:hAnsi="Arial Narrow" w:cs="Open Sans"/>
          <w:color w:val="000000" w:themeColor="text1"/>
        </w:rPr>
        <w:t>);</w:t>
      </w:r>
    </w:p>
    <w:p w14:paraId="4CE1FB43" w14:textId="291003E3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 xml:space="preserve">, co zamawiający jest w stanie wykazać za pomocą </w:t>
      </w:r>
      <w:r w:rsidR="001845A4">
        <w:rPr>
          <w:rFonts w:ascii="Arial Narrow" w:hAnsi="Arial Narrow" w:cs="Open Sans"/>
          <w:color w:val="000000" w:themeColor="text1"/>
        </w:rPr>
        <w:t>stosownych środków dowodowych.</w:t>
      </w:r>
      <w:bookmarkStart w:id="0" w:name="_GoBack"/>
      <w:bookmarkEnd w:id="0"/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A7CEB" w14:textId="77777777" w:rsidR="00D212E6" w:rsidRDefault="00D212E6" w:rsidP="002324F3">
      <w:pPr>
        <w:spacing w:after="0" w:line="240" w:lineRule="auto"/>
      </w:pPr>
      <w:r>
        <w:separator/>
      </w:r>
    </w:p>
  </w:endnote>
  <w:endnote w:type="continuationSeparator" w:id="0">
    <w:p w14:paraId="00C63429" w14:textId="77777777" w:rsidR="00D212E6" w:rsidRDefault="00D212E6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A4601" w14:textId="77777777" w:rsidR="00D212E6" w:rsidRDefault="00D212E6" w:rsidP="002324F3">
      <w:pPr>
        <w:spacing w:after="0" w:line="240" w:lineRule="auto"/>
      </w:pPr>
      <w:r>
        <w:separator/>
      </w:r>
    </w:p>
  </w:footnote>
  <w:footnote w:type="continuationSeparator" w:id="0">
    <w:p w14:paraId="27190067" w14:textId="77777777" w:rsidR="00D212E6" w:rsidRDefault="00D212E6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531B2BD1" w:rsidR="00603D43" w:rsidRDefault="001845A4" w:rsidP="00A64E8A">
          <w:pPr>
            <w:pStyle w:val="Nagwek"/>
            <w:spacing w:line="276" w:lineRule="auto"/>
            <w:jc w:val="center"/>
          </w:pPr>
          <w:r w:rsidRPr="001845A4">
            <w:rPr>
              <w:rFonts w:ascii="Arial Narrow" w:eastAsia="Cambria" w:hAnsi="Arial Narrow" w:cs="Cambria"/>
              <w:b/>
              <w:bCs/>
              <w:i/>
            </w:rPr>
            <w:t>Remont tarasu i dostosowanie wejścia do budynku Domu Ludowego w Podolu do potrzeb osób niepełnosprawnych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845A4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95044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12E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3A2D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BD3F8D-01C2-488F-AD49-43BE6BB5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25</cp:revision>
  <cp:lastPrinted>2021-05-27T08:45:00Z</cp:lastPrinted>
  <dcterms:created xsi:type="dcterms:W3CDTF">2022-05-30T07:41:00Z</dcterms:created>
  <dcterms:modified xsi:type="dcterms:W3CDTF">2023-05-30T12:12:00Z</dcterms:modified>
</cp:coreProperties>
</file>