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3ADFD6CC" w:rsidR="00442869" w:rsidRPr="00442869" w:rsidRDefault="004D662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12247070" w:rsidR="00442869" w:rsidRPr="00442869" w:rsidRDefault="003D2D1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IR.271.31</w:t>
      </w:r>
      <w:r w:rsidR="00442869" w:rsidRPr="00442869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366FFA11" w14:textId="5F8ABB83" w:rsidR="00442869" w:rsidRPr="00442869" w:rsidRDefault="003D2D1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</w:t>
      </w:r>
      <w:r w:rsidR="002A005E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czerwca</w:t>
      </w:r>
      <w:r w:rsidR="0051049B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702E2991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3D2D1F">
        <w:rPr>
          <w:rFonts w:ascii="Arial Narrow" w:hAnsi="Arial Narrow" w:cs="Arial"/>
          <w:b/>
          <w:bCs/>
          <w:snapToGrid w:val="0"/>
          <w:sz w:val="22"/>
          <w:szCs w:val="22"/>
        </w:rPr>
        <w:t>Budowę placu zabaw przy świetlicy wiejskiej w Błoniu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6D7B44F1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3D2D1F">
        <w:rPr>
          <w:rFonts w:ascii="Arial Narrow" w:hAnsi="Arial Narrow" w:cs="Open Sans"/>
          <w:color w:val="000000" w:themeColor="text1"/>
        </w:rPr>
        <w:t>Dz. U. z 2022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3D2D1F">
        <w:rPr>
          <w:rFonts w:ascii="Arial Narrow" w:hAnsi="Arial Narrow" w:cs="Open Sans"/>
          <w:color w:val="000000" w:themeColor="text1"/>
        </w:rPr>
        <w:t>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3D2D1F">
        <w:rPr>
          <w:rFonts w:ascii="Arial Narrow" w:hAnsi="Arial Narrow" w:cs="Open Sans"/>
          <w:color w:val="000000" w:themeColor="text1"/>
        </w:rPr>
        <w:t>22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3D2D1F">
        <w:rPr>
          <w:rFonts w:ascii="Arial Narrow" w:hAnsi="Arial Narrow" w:cs="Open Sans"/>
          <w:color w:val="000000" w:themeColor="text1"/>
        </w:rPr>
        <w:t>1520</w:t>
      </w:r>
      <w:bookmarkStart w:id="0" w:name="_GoBack"/>
      <w:bookmarkEnd w:id="0"/>
      <w:r w:rsidRPr="001C3D17">
        <w:rPr>
          <w:rFonts w:ascii="Arial Narrow" w:hAnsi="Arial Narrow" w:cs="Open Sans"/>
          <w:color w:val="000000" w:themeColor="text1"/>
        </w:rPr>
        <w:t>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9D5E1" w14:textId="77777777" w:rsidR="007D5D3F" w:rsidRDefault="007D5D3F" w:rsidP="002324F3">
      <w:pPr>
        <w:spacing w:after="0" w:line="240" w:lineRule="auto"/>
      </w:pPr>
      <w:r>
        <w:separator/>
      </w:r>
    </w:p>
  </w:endnote>
  <w:endnote w:type="continuationSeparator" w:id="0">
    <w:p w14:paraId="558F998C" w14:textId="77777777" w:rsidR="007D5D3F" w:rsidRDefault="007D5D3F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59EFA" w14:textId="77777777" w:rsidR="007D5D3F" w:rsidRDefault="007D5D3F" w:rsidP="002324F3">
      <w:pPr>
        <w:spacing w:after="0" w:line="240" w:lineRule="auto"/>
      </w:pPr>
      <w:r>
        <w:separator/>
      </w:r>
    </w:p>
  </w:footnote>
  <w:footnote w:type="continuationSeparator" w:id="0">
    <w:p w14:paraId="10638440" w14:textId="77777777" w:rsidR="007D5D3F" w:rsidRDefault="007D5D3F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8396" w14:textId="34BE1C82" w:rsidR="0051049B" w:rsidRPr="0051049B" w:rsidRDefault="0051049B" w:rsidP="0051049B">
    <w:pPr>
      <w:jc w:val="both"/>
      <w:rPr>
        <w:bCs/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42DEDB" wp14:editId="16CBAA6D">
          <wp:simplePos x="0" y="0"/>
          <wp:positionH relativeFrom="margin">
            <wp:posOffset>4119573</wp:posOffset>
          </wp:positionH>
          <wp:positionV relativeFrom="margin">
            <wp:posOffset>-1409469</wp:posOffset>
          </wp:positionV>
          <wp:extent cx="1226820" cy="803910"/>
          <wp:effectExtent l="0" t="0" r="0" b="0"/>
          <wp:wrapSquare wrapText="bothSides"/>
          <wp:docPr id="1" name="Obraz 1" descr="C:\Users\LGD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GD\Desktop\pobra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A4F474" wp14:editId="717E82EE">
          <wp:simplePos x="0" y="0"/>
          <wp:positionH relativeFrom="margin">
            <wp:posOffset>2649548</wp:posOffset>
          </wp:positionH>
          <wp:positionV relativeFrom="margin">
            <wp:posOffset>-1407872</wp:posOffset>
          </wp:positionV>
          <wp:extent cx="1178560" cy="726440"/>
          <wp:effectExtent l="0" t="0" r="2540" b="0"/>
          <wp:wrapSquare wrapText="bothSides"/>
          <wp:docPr id="2" name="Obraz 2" descr="logo prow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EE7901" wp14:editId="7410A9EB">
          <wp:simplePos x="0" y="0"/>
          <wp:positionH relativeFrom="page">
            <wp:posOffset>2556728</wp:posOffset>
          </wp:positionH>
          <wp:positionV relativeFrom="margin">
            <wp:posOffset>-1382799</wp:posOffset>
          </wp:positionV>
          <wp:extent cx="702945" cy="558165"/>
          <wp:effectExtent l="19050" t="19050" r="20955" b="133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76C19D" wp14:editId="7C587B11">
          <wp:simplePos x="0" y="0"/>
          <wp:positionH relativeFrom="margin">
            <wp:posOffset>212834</wp:posOffset>
          </wp:positionH>
          <wp:positionV relativeFrom="margin">
            <wp:posOffset>-1419007</wp:posOffset>
          </wp:positionV>
          <wp:extent cx="895985" cy="5975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00077" w14:textId="337BB218" w:rsidR="0051049B" w:rsidRDefault="0051049B" w:rsidP="0051049B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0674B7DB" w14:textId="77777777" w:rsidR="0051049B" w:rsidRDefault="0051049B" w:rsidP="0051049B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655DB8C7" w14:textId="531E7B60" w:rsidR="0051049B" w:rsidRPr="00322AC6" w:rsidRDefault="0051049B" w:rsidP="0051049B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  <w:r w:rsidRPr="00322AC6">
      <w:rPr>
        <w:rFonts w:ascii="Arial Narrow" w:hAnsi="Arial Narrow"/>
        <w:b/>
        <w:bCs/>
        <w:sz w:val="20"/>
        <w:szCs w:val="20"/>
      </w:rPr>
      <w:t>„Europejski Fundusz Rolny na rzecz Rozwoju Obszarów Wiejskich: Europa inwestująca w obszary wiejskie”</w:t>
    </w:r>
  </w:p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005E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2D1F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95044"/>
    <w:rsid w:val="004B6BB9"/>
    <w:rsid w:val="004D662A"/>
    <w:rsid w:val="004E1BEC"/>
    <w:rsid w:val="004F4801"/>
    <w:rsid w:val="00504CAB"/>
    <w:rsid w:val="0051049B"/>
    <w:rsid w:val="00517212"/>
    <w:rsid w:val="00545C1C"/>
    <w:rsid w:val="00566C28"/>
    <w:rsid w:val="00575B57"/>
    <w:rsid w:val="0057600E"/>
    <w:rsid w:val="00581411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D5D3F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5173D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9F629A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3A2D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6BCDF3-63A7-446D-8E50-8CB7E016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28</cp:revision>
  <cp:lastPrinted>2021-05-27T08:45:00Z</cp:lastPrinted>
  <dcterms:created xsi:type="dcterms:W3CDTF">2022-05-30T07:41:00Z</dcterms:created>
  <dcterms:modified xsi:type="dcterms:W3CDTF">2023-05-29T10:53:00Z</dcterms:modified>
</cp:coreProperties>
</file>