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9C67" w14:textId="3230B265" w:rsidR="00442869" w:rsidRPr="00442869" w:rsidRDefault="005777B4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5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6202727E" w14:textId="77777777" w:rsidR="00B473A7" w:rsidRPr="00B473A7" w:rsidRDefault="00B473A7" w:rsidP="00B473A7">
      <w:pPr>
        <w:spacing w:after="0" w:line="240" w:lineRule="auto"/>
        <w:jc w:val="right"/>
        <w:rPr>
          <w:rFonts w:ascii="Arial Narrow" w:eastAsia="Calibri" w:hAnsi="Arial Narrow" w:cs="Times New Roman"/>
          <w:bCs/>
          <w:sz w:val="20"/>
          <w:szCs w:val="20"/>
        </w:rPr>
      </w:pPr>
      <w:r w:rsidRPr="00B473A7">
        <w:rPr>
          <w:rFonts w:ascii="Arial Narrow" w:eastAsia="Calibri" w:hAnsi="Arial Narrow" w:cs="Times New Roman"/>
          <w:bCs/>
          <w:sz w:val="20"/>
          <w:szCs w:val="20"/>
        </w:rPr>
        <w:t>Nr IR.271.95.2023</w:t>
      </w:r>
    </w:p>
    <w:p w14:paraId="12EF2A43" w14:textId="77777777" w:rsidR="00B473A7" w:rsidRPr="00B473A7" w:rsidRDefault="00B473A7" w:rsidP="00B473A7">
      <w:pPr>
        <w:spacing w:after="0" w:line="240" w:lineRule="auto"/>
        <w:jc w:val="right"/>
        <w:rPr>
          <w:rFonts w:ascii="Arial Narrow" w:eastAsia="Calibri" w:hAnsi="Arial Narrow" w:cs="Times New Roman"/>
          <w:bCs/>
          <w:sz w:val="20"/>
          <w:szCs w:val="20"/>
        </w:rPr>
      </w:pPr>
      <w:r w:rsidRPr="00B473A7">
        <w:rPr>
          <w:rFonts w:ascii="Arial Narrow" w:eastAsia="Calibri" w:hAnsi="Arial Narrow" w:cs="Times New Roman"/>
          <w:bCs/>
          <w:sz w:val="20"/>
          <w:szCs w:val="20"/>
        </w:rPr>
        <w:t>z dnia 8 grudnia 2023r.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3E219F62" w:rsidR="00ED25F5" w:rsidRPr="001C3D17" w:rsidRDefault="00ED25F5" w:rsidP="00DB49FE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BD4DA8" w:rsidRPr="00BD4DA8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Sporządzanie projektów decyzji o warunkach zabudowy, zagospodarowania przestrzennego terenu oraz opinii urbanistycznych dla obszaru gminy Przecław </w:t>
      </w:r>
      <w:r w:rsidR="00BD4DA8">
        <w:rPr>
          <w:rFonts w:ascii="Arial Narrow" w:hAnsi="Arial Narrow" w:cs="Arial"/>
          <w:b/>
          <w:bCs/>
          <w:snapToGrid w:val="0"/>
          <w:sz w:val="22"/>
          <w:szCs w:val="22"/>
        </w:rPr>
        <w:br/>
      </w:r>
      <w:r w:rsidR="00BD4DA8" w:rsidRPr="00BD4DA8">
        <w:rPr>
          <w:rFonts w:ascii="Arial Narrow" w:hAnsi="Arial Narrow" w:cs="Arial"/>
          <w:b/>
          <w:bCs/>
          <w:snapToGrid w:val="0"/>
          <w:sz w:val="22"/>
          <w:szCs w:val="22"/>
        </w:rPr>
        <w:t>w 202</w:t>
      </w:r>
      <w:r w:rsidR="00B473A7">
        <w:rPr>
          <w:rFonts w:ascii="Arial Narrow" w:hAnsi="Arial Narrow" w:cs="Arial"/>
          <w:b/>
          <w:bCs/>
          <w:snapToGrid w:val="0"/>
          <w:sz w:val="22"/>
          <w:szCs w:val="22"/>
        </w:rPr>
        <w:t>4</w:t>
      </w:r>
      <w:r w:rsidR="00BD4DA8" w:rsidRPr="00BD4DA8">
        <w:rPr>
          <w:rFonts w:ascii="Arial Narrow" w:hAnsi="Arial Narrow" w:cs="Arial"/>
          <w:b/>
          <w:bCs/>
          <w:snapToGrid w:val="0"/>
          <w:sz w:val="22"/>
          <w:szCs w:val="22"/>
        </w:rPr>
        <w:t>r.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3235944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BD4DA8">
        <w:rPr>
          <w:rFonts w:ascii="Arial Narrow" w:hAnsi="Arial Narrow" w:cs="Open Sans"/>
          <w:color w:val="000000" w:themeColor="text1"/>
        </w:rPr>
        <w:t>Dz. U. z 2022 r. poz. 2309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 z </w:t>
      </w:r>
      <w:proofErr w:type="spellStart"/>
      <w:r w:rsidR="000C3C2D"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="000C3C2D" w:rsidRPr="001C3D17">
        <w:rPr>
          <w:rFonts w:ascii="Arial Narrow" w:hAnsi="Arial Narrow" w:cs="Open Sans"/>
          <w:color w:val="000000" w:themeColor="text1"/>
        </w:rPr>
        <w:t>. zm</w:t>
      </w:r>
      <w:r w:rsidRPr="001C3D17">
        <w:rPr>
          <w:rFonts w:ascii="Arial Narrow" w:hAnsi="Arial Narrow" w:cs="Open Sans"/>
          <w:color w:val="000000" w:themeColor="text1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D4DA8">
        <w:rPr>
          <w:rFonts w:ascii="Arial Narrow" w:hAnsi="Arial Narrow" w:cs="Open Sans"/>
          <w:color w:val="000000" w:themeColor="text1"/>
        </w:rPr>
        <w:t>22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BD4DA8">
        <w:rPr>
          <w:rFonts w:ascii="Arial Narrow" w:hAnsi="Arial Narrow" w:cs="Open Sans"/>
          <w:color w:val="000000" w:themeColor="text1"/>
        </w:rPr>
        <w:t>1520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7E32B" w14:textId="77777777" w:rsidR="00FF3732" w:rsidRDefault="00FF3732" w:rsidP="002324F3">
      <w:pPr>
        <w:spacing w:after="0" w:line="240" w:lineRule="auto"/>
      </w:pPr>
      <w:r>
        <w:separator/>
      </w:r>
    </w:p>
  </w:endnote>
  <w:endnote w:type="continuationSeparator" w:id="0">
    <w:p w14:paraId="4140CAD6" w14:textId="77777777" w:rsidR="00FF3732" w:rsidRDefault="00FF3732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B75D" w14:textId="77777777" w:rsidR="00FF3732" w:rsidRDefault="00FF3732" w:rsidP="002324F3">
      <w:pPr>
        <w:spacing w:after="0" w:line="240" w:lineRule="auto"/>
      </w:pPr>
      <w:r>
        <w:separator/>
      </w:r>
    </w:p>
  </w:footnote>
  <w:footnote w:type="continuationSeparator" w:id="0">
    <w:p w14:paraId="3655F3D8" w14:textId="77777777" w:rsidR="00FF3732" w:rsidRDefault="00FF3732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29D469BD" w:rsidR="00603D43" w:rsidRPr="00A10C9A" w:rsidRDefault="00BD4DA8" w:rsidP="00A10C9A">
          <w:pPr>
            <w:autoSpaceDE w:val="0"/>
            <w:autoSpaceDN w:val="0"/>
            <w:adjustRightInd w:val="0"/>
            <w:spacing w:line="228" w:lineRule="auto"/>
            <w:jc w:val="center"/>
            <w:rPr>
              <w:rFonts w:ascii="Arial Narrow" w:hAnsi="Arial Narrow" w:cs="Arial"/>
              <w:b/>
              <w:i/>
            </w:rPr>
          </w:pPr>
          <w:r w:rsidRPr="00BD4DA8">
            <w:rPr>
              <w:rFonts w:ascii="Arial Narrow" w:hAnsi="Arial Narrow" w:cs="Arial"/>
              <w:b/>
              <w:i/>
            </w:rPr>
            <w:t>Sporządzanie projektów decyzji o warunkach zabudowy, zagospodarowania przestrzennego terenu oraz opinii urbanistycznych dla obszaru gminy Przecław w 202</w:t>
          </w:r>
          <w:r w:rsidR="00B473A7">
            <w:rPr>
              <w:rFonts w:ascii="Arial Narrow" w:hAnsi="Arial Narrow" w:cs="Arial"/>
              <w:b/>
              <w:i/>
            </w:rPr>
            <w:t>4</w:t>
          </w:r>
          <w:r w:rsidRPr="00BD4DA8">
            <w:rPr>
              <w:rFonts w:ascii="Arial Narrow" w:hAnsi="Arial Narrow" w:cs="Arial"/>
              <w:b/>
              <w:i/>
            </w:rPr>
            <w:t>r.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075933924">
    <w:abstractNumId w:val="62"/>
  </w:num>
  <w:num w:numId="2" w16cid:durableId="2037585394">
    <w:abstractNumId w:val="47"/>
  </w:num>
  <w:num w:numId="3" w16cid:durableId="573780492">
    <w:abstractNumId w:val="30"/>
  </w:num>
  <w:num w:numId="4" w16cid:durableId="906037760">
    <w:abstractNumId w:val="19"/>
  </w:num>
  <w:num w:numId="5" w16cid:durableId="696929292">
    <w:abstractNumId w:val="2"/>
  </w:num>
  <w:num w:numId="6" w16cid:durableId="997031257">
    <w:abstractNumId w:val="58"/>
  </w:num>
  <w:num w:numId="7" w16cid:durableId="97986759">
    <w:abstractNumId w:val="9"/>
  </w:num>
  <w:num w:numId="8" w16cid:durableId="1686250645">
    <w:abstractNumId w:val="22"/>
  </w:num>
  <w:num w:numId="9" w16cid:durableId="2101482423">
    <w:abstractNumId w:val="55"/>
  </w:num>
  <w:num w:numId="10" w16cid:durableId="1645893962">
    <w:abstractNumId w:val="61"/>
  </w:num>
  <w:num w:numId="11" w16cid:durableId="1867448798">
    <w:abstractNumId w:val="39"/>
  </w:num>
  <w:num w:numId="12" w16cid:durableId="1570728932">
    <w:abstractNumId w:val="45"/>
  </w:num>
  <w:num w:numId="13" w16cid:durableId="2067100954">
    <w:abstractNumId w:val="38"/>
  </w:num>
  <w:num w:numId="14" w16cid:durableId="2131779984">
    <w:abstractNumId w:val="54"/>
  </w:num>
  <w:num w:numId="15" w16cid:durableId="23602187">
    <w:abstractNumId w:val="14"/>
  </w:num>
  <w:num w:numId="16" w16cid:durableId="2079011314">
    <w:abstractNumId w:val="0"/>
  </w:num>
  <w:num w:numId="17" w16cid:durableId="25983018">
    <w:abstractNumId w:val="41"/>
  </w:num>
  <w:num w:numId="18" w16cid:durableId="426266792">
    <w:abstractNumId w:val="25"/>
  </w:num>
  <w:num w:numId="19" w16cid:durableId="1236892625">
    <w:abstractNumId w:val="5"/>
  </w:num>
  <w:num w:numId="20" w16cid:durableId="676348342">
    <w:abstractNumId w:val="56"/>
  </w:num>
  <w:num w:numId="21" w16cid:durableId="1658995372">
    <w:abstractNumId w:val="20"/>
  </w:num>
  <w:num w:numId="22" w16cid:durableId="1601991861">
    <w:abstractNumId w:val="16"/>
  </w:num>
  <w:num w:numId="23" w16cid:durableId="1698502953">
    <w:abstractNumId w:val="57"/>
  </w:num>
  <w:num w:numId="24" w16cid:durableId="1617981509">
    <w:abstractNumId w:val="32"/>
  </w:num>
  <w:num w:numId="25" w16cid:durableId="388044026">
    <w:abstractNumId w:val="28"/>
  </w:num>
  <w:num w:numId="26" w16cid:durableId="2084132928">
    <w:abstractNumId w:val="34"/>
  </w:num>
  <w:num w:numId="27" w16cid:durableId="1710178592">
    <w:abstractNumId w:val="59"/>
  </w:num>
  <w:num w:numId="28" w16cid:durableId="420807329">
    <w:abstractNumId w:val="53"/>
  </w:num>
  <w:num w:numId="29" w16cid:durableId="1505122794">
    <w:abstractNumId w:val="24"/>
  </w:num>
  <w:num w:numId="30" w16cid:durableId="1139375141">
    <w:abstractNumId w:val="8"/>
  </w:num>
  <w:num w:numId="31" w16cid:durableId="1433742602">
    <w:abstractNumId w:val="21"/>
  </w:num>
  <w:num w:numId="32" w16cid:durableId="872574066">
    <w:abstractNumId w:val="49"/>
  </w:num>
  <w:num w:numId="33" w16cid:durableId="1363827234">
    <w:abstractNumId w:val="31"/>
  </w:num>
  <w:num w:numId="34" w16cid:durableId="1747923578">
    <w:abstractNumId w:val="15"/>
  </w:num>
  <w:num w:numId="35" w16cid:durableId="1369834088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435783104">
    <w:abstractNumId w:val="44"/>
  </w:num>
  <w:num w:numId="37" w16cid:durableId="170382080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1519268653">
    <w:abstractNumId w:val="43"/>
  </w:num>
  <w:num w:numId="39" w16cid:durableId="1233278695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1541939272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445996293">
    <w:abstractNumId w:val="44"/>
    <w:lvlOverride w:ilvl="0">
      <w:startOverride w:val="1"/>
    </w:lvlOverride>
  </w:num>
  <w:num w:numId="42" w16cid:durableId="25417322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1300501104">
    <w:abstractNumId w:val="17"/>
  </w:num>
  <w:num w:numId="44" w16cid:durableId="418796112">
    <w:abstractNumId w:val="10"/>
  </w:num>
  <w:num w:numId="45" w16cid:durableId="558051735">
    <w:abstractNumId w:val="36"/>
  </w:num>
  <w:num w:numId="46" w16cid:durableId="992639459">
    <w:abstractNumId w:val="42"/>
  </w:num>
  <w:num w:numId="47" w16cid:durableId="961418751">
    <w:abstractNumId w:val="60"/>
  </w:num>
  <w:num w:numId="48" w16cid:durableId="715399683">
    <w:abstractNumId w:val="37"/>
  </w:num>
  <w:num w:numId="49" w16cid:durableId="734547255">
    <w:abstractNumId w:val="48"/>
  </w:num>
  <w:num w:numId="50" w16cid:durableId="705643747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916549913">
    <w:abstractNumId w:val="1"/>
  </w:num>
  <w:num w:numId="52" w16cid:durableId="297954660">
    <w:abstractNumId w:val="50"/>
  </w:num>
  <w:num w:numId="53" w16cid:durableId="2051957972">
    <w:abstractNumId w:val="46"/>
  </w:num>
  <w:num w:numId="54" w16cid:durableId="803423440">
    <w:abstractNumId w:val="40"/>
  </w:num>
  <w:num w:numId="55" w16cid:durableId="2093507765">
    <w:abstractNumId w:val="11"/>
  </w:num>
  <w:num w:numId="56" w16cid:durableId="344213681">
    <w:abstractNumId w:val="7"/>
  </w:num>
  <w:num w:numId="57" w16cid:durableId="1766879200">
    <w:abstractNumId w:val="12"/>
  </w:num>
  <w:num w:numId="58" w16cid:durableId="2065525299">
    <w:abstractNumId w:val="35"/>
  </w:num>
  <w:num w:numId="59" w16cid:durableId="1082526704">
    <w:abstractNumId w:val="18"/>
  </w:num>
  <w:num w:numId="60" w16cid:durableId="1299989053">
    <w:abstractNumId w:val="4"/>
  </w:num>
  <w:num w:numId="61" w16cid:durableId="552082883">
    <w:abstractNumId w:val="23"/>
  </w:num>
  <w:num w:numId="62" w16cid:durableId="993528312">
    <w:abstractNumId w:val="29"/>
  </w:num>
  <w:num w:numId="63" w16cid:durableId="768965246">
    <w:abstractNumId w:val="51"/>
  </w:num>
  <w:num w:numId="64" w16cid:durableId="1092776016">
    <w:abstractNumId w:val="33"/>
  </w:num>
  <w:num w:numId="65" w16cid:durableId="323632680">
    <w:abstractNumId w:val="13"/>
  </w:num>
  <w:num w:numId="66" w16cid:durableId="1870215921">
    <w:abstractNumId w:val="6"/>
  </w:num>
  <w:num w:numId="67" w16cid:durableId="683166838">
    <w:abstractNumId w:val="3"/>
  </w:num>
  <w:num w:numId="68" w16cid:durableId="1246569404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777B4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24843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10C9A"/>
    <w:rsid w:val="00A24056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473A7"/>
    <w:rsid w:val="00B51B27"/>
    <w:rsid w:val="00B578F0"/>
    <w:rsid w:val="00B57A69"/>
    <w:rsid w:val="00B6440C"/>
    <w:rsid w:val="00B65C3A"/>
    <w:rsid w:val="00B94CF6"/>
    <w:rsid w:val="00BB0453"/>
    <w:rsid w:val="00BC5E00"/>
    <w:rsid w:val="00BD4DA8"/>
    <w:rsid w:val="00BD72A2"/>
    <w:rsid w:val="00BF2CE8"/>
    <w:rsid w:val="00C112F6"/>
    <w:rsid w:val="00C179D5"/>
    <w:rsid w:val="00C21040"/>
    <w:rsid w:val="00C26916"/>
    <w:rsid w:val="00C2760B"/>
    <w:rsid w:val="00C5187D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32AEA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B16FEE-CAB6-4906-B418-5ADD74A2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30</cp:revision>
  <cp:lastPrinted>2021-05-27T08:45:00Z</cp:lastPrinted>
  <dcterms:created xsi:type="dcterms:W3CDTF">2022-05-30T07:41:00Z</dcterms:created>
  <dcterms:modified xsi:type="dcterms:W3CDTF">2023-12-07T12:53:00Z</dcterms:modified>
</cp:coreProperties>
</file>